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519" w:rsidRDefault="00B14519" w:rsidP="00B14519">
      <w:pPr>
        <w:spacing w:before="100" w:beforeAutospacing="1" w:after="100" w:afterAutospacing="1"/>
        <w:jc w:val="center"/>
        <w:rPr>
          <w:color w:val="C00000"/>
          <w:sz w:val="40"/>
          <w:szCs w:val="40"/>
        </w:rPr>
      </w:pPr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4ª Etapa do Circuito de Gestão e Inovação no Agronegócio integra comemoração dos 60 anos da </w:t>
      </w:r>
      <w:proofErr w:type="spellStart"/>
      <w:r>
        <w:rPr>
          <w:rFonts w:ascii="Arial" w:hAnsi="Arial" w:cs="Arial"/>
          <w:b/>
          <w:bCs/>
          <w:color w:val="C00000"/>
          <w:sz w:val="40"/>
          <w:szCs w:val="40"/>
        </w:rPr>
        <w:t>Languiru</w:t>
      </w:r>
      <w:proofErr w:type="spellEnd"/>
    </w:p>
    <w:p w:rsidR="00B14519" w:rsidRDefault="00B14519" w:rsidP="00B14519">
      <w:pPr>
        <w:spacing w:before="100" w:beforeAutospacing="1"/>
        <w:jc w:val="center"/>
      </w:pPr>
      <w:r>
        <w:rPr>
          <w:rFonts w:ascii="Arial" w:hAnsi="Arial" w:cs="Arial"/>
          <w:b/>
          <w:bCs/>
        </w:rPr>
        <w:t xml:space="preserve">Encontro promovido pelo I-UMA ocorre dia 4 de agosto, no município de Teutônia, com a presença do Secretário Adjunto de Estado da Agricultura e Pesca de Santa Catarina, Airton </w:t>
      </w:r>
      <w:proofErr w:type="spellStart"/>
      <w:r>
        <w:rPr>
          <w:rFonts w:ascii="Arial" w:hAnsi="Arial" w:cs="Arial"/>
          <w:b/>
          <w:bCs/>
        </w:rPr>
        <w:t>Spies</w:t>
      </w:r>
      <w:proofErr w:type="spellEnd"/>
      <w:r>
        <w:rPr>
          <w:rFonts w:ascii="Arial" w:hAnsi="Arial" w:cs="Arial"/>
          <w:b/>
          <w:bCs/>
        </w:rPr>
        <w:t xml:space="preserve">, que abordará a importância dos contratos e parcerias para o sucesso dos empreendimentos dos produtores agropecuários. A segunda palestra do dia será ministrada pelo Consultor em Pesquisas e Gestão Empresarial da </w:t>
      </w:r>
      <w:proofErr w:type="spellStart"/>
      <w:r>
        <w:rPr>
          <w:rFonts w:ascii="Arial" w:hAnsi="Arial" w:cs="Arial"/>
          <w:b/>
          <w:bCs/>
        </w:rPr>
        <w:t>Macrovisão</w:t>
      </w:r>
      <w:proofErr w:type="spellEnd"/>
      <w:r>
        <w:rPr>
          <w:rFonts w:ascii="Arial" w:hAnsi="Arial" w:cs="Arial"/>
          <w:b/>
          <w:bCs/>
        </w:rPr>
        <w:t xml:space="preserve"> – Consultoria, Assessoria e Treinamento, </w:t>
      </w:r>
      <w:proofErr w:type="spellStart"/>
      <w:r>
        <w:rPr>
          <w:rFonts w:ascii="Arial" w:hAnsi="Arial" w:cs="Arial"/>
          <w:b/>
          <w:bCs/>
        </w:rPr>
        <w:t>Lucildo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Ahlert</w:t>
      </w:r>
      <w:proofErr w:type="spellEnd"/>
      <w:r>
        <w:rPr>
          <w:rFonts w:ascii="Arial" w:hAnsi="Arial" w:cs="Arial"/>
          <w:b/>
          <w:bCs/>
        </w:rPr>
        <w:t>, que apresentará o Programa de Sucessão Familiar da</w:t>
      </w:r>
      <w:r>
        <w:rPr>
          <w:rFonts w:ascii="Arial" w:hAnsi="Arial" w:cs="Arial"/>
        </w:rPr>
        <w:t> </w:t>
      </w:r>
      <w:proofErr w:type="spellStart"/>
      <w:r>
        <w:rPr>
          <w:rFonts w:ascii="Arial" w:hAnsi="Arial" w:cs="Arial"/>
          <w:b/>
          <w:bCs/>
        </w:rPr>
        <w:t>Languiru</w:t>
      </w:r>
      <w:proofErr w:type="spellEnd"/>
      <w:r>
        <w:rPr>
          <w:rFonts w:ascii="Arial" w:hAnsi="Arial" w:cs="Arial"/>
          <w:b/>
          <w:bCs/>
        </w:rPr>
        <w:t xml:space="preserve">. A série de palestras que tem reunido lideranças do agronegócio, cooperativas, produtores, universidades e autoridades para disseminar conhecimento e troca de experiências percorrerá um total de dez cidades gaúchas, mobilizando 300 municípios do Rio Grande do Sul. Entrada </w:t>
      </w:r>
      <w:proofErr w:type="gramStart"/>
      <w:r>
        <w:rPr>
          <w:rFonts w:ascii="Arial" w:hAnsi="Arial" w:cs="Arial"/>
          <w:b/>
          <w:bCs/>
        </w:rPr>
        <w:t>franca</w:t>
      </w:r>
      <w:proofErr w:type="gramEnd"/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</w:rPr>
        <w:t xml:space="preserve"> Com a evolução tecnológica da produção, não há sustentabilidade sem a formalização das relações entre os diversos elos das cadeias produtivas, por isso é tão importante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existência de contratos e parcerias para o sucesso dos empreendimentos dos produtores agropecuários.  Esta é a principal mensagem da palestra </w:t>
      </w:r>
      <w:r>
        <w:rPr>
          <w:rFonts w:ascii="Arial" w:hAnsi="Arial" w:cs="Arial"/>
          <w:b/>
          <w:bCs/>
        </w:rPr>
        <w:t>Contratos Agrários e Parcerias</w:t>
      </w:r>
      <w:r>
        <w:rPr>
          <w:rFonts w:ascii="Arial" w:hAnsi="Arial" w:cs="Arial"/>
        </w:rPr>
        <w:t xml:space="preserve">, que será ministrada pelo </w:t>
      </w:r>
      <w:r>
        <w:rPr>
          <w:rFonts w:ascii="Arial" w:hAnsi="Arial" w:cs="Arial"/>
          <w:b/>
          <w:bCs/>
        </w:rPr>
        <w:t xml:space="preserve">Secretário Adjunto da Secretaria de Estado da Agricultura e da Pesca de Santa Catarina, Airton </w:t>
      </w:r>
      <w:proofErr w:type="spellStart"/>
      <w:r>
        <w:rPr>
          <w:rFonts w:ascii="Arial" w:hAnsi="Arial" w:cs="Arial"/>
          <w:b/>
          <w:bCs/>
        </w:rPr>
        <w:t>Spies</w:t>
      </w:r>
      <w:proofErr w:type="spellEnd"/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 xml:space="preserve">durante a </w:t>
      </w:r>
      <w:r>
        <w:rPr>
          <w:rFonts w:ascii="Arial" w:hAnsi="Arial" w:cs="Arial"/>
          <w:b/>
          <w:bCs/>
        </w:rPr>
        <w:t xml:space="preserve">4ª Etapa do Circuito de Gestão e Inovação no Agronegócio, </w:t>
      </w:r>
      <w:r>
        <w:rPr>
          <w:rFonts w:ascii="Arial" w:hAnsi="Arial" w:cs="Arial"/>
        </w:rPr>
        <w:t xml:space="preserve">que ocorre no </w:t>
      </w:r>
      <w:r>
        <w:rPr>
          <w:rFonts w:ascii="Arial" w:hAnsi="Arial" w:cs="Arial"/>
          <w:b/>
          <w:bCs/>
        </w:rPr>
        <w:t>dia 04 de agosto</w:t>
      </w:r>
      <w:r>
        <w:rPr>
          <w:rFonts w:ascii="Arial" w:hAnsi="Arial" w:cs="Arial"/>
        </w:rPr>
        <w:t xml:space="preserve"> em </w:t>
      </w:r>
      <w:r>
        <w:rPr>
          <w:rFonts w:ascii="Arial" w:hAnsi="Arial" w:cs="Arial"/>
          <w:b/>
          <w:bCs/>
        </w:rPr>
        <w:t xml:space="preserve">Teutônia/RS, </w:t>
      </w:r>
      <w:r>
        <w:rPr>
          <w:rFonts w:ascii="Arial" w:hAnsi="Arial" w:cs="Arial"/>
        </w:rPr>
        <w:t xml:space="preserve">integrando as comemorações do aniversário de 60 anos da </w:t>
      </w:r>
      <w:r>
        <w:rPr>
          <w:rFonts w:ascii="Arial" w:hAnsi="Arial" w:cs="Arial"/>
          <w:b/>
          <w:bCs/>
        </w:rPr>
        <w:t xml:space="preserve">Cooperativa </w:t>
      </w:r>
      <w:proofErr w:type="spellStart"/>
      <w:r>
        <w:rPr>
          <w:rFonts w:ascii="Arial" w:hAnsi="Arial" w:cs="Arial"/>
          <w:b/>
          <w:bCs/>
        </w:rPr>
        <w:t>Languiru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O evento promovido pelo </w:t>
      </w:r>
      <w:r>
        <w:rPr>
          <w:rFonts w:ascii="Arial" w:hAnsi="Arial" w:cs="Arial"/>
          <w:b/>
          <w:bCs/>
        </w:rPr>
        <w:t>I-UMA</w:t>
      </w:r>
      <w:r>
        <w:rPr>
          <w:rFonts w:ascii="Arial" w:hAnsi="Arial" w:cs="Arial"/>
        </w:rPr>
        <w:t xml:space="preserve"> (Instituto de Educação do Agronegócio) tem </w:t>
      </w:r>
      <w:r>
        <w:rPr>
          <w:rFonts w:ascii="Arial" w:hAnsi="Arial" w:cs="Arial"/>
          <w:b/>
          <w:bCs/>
        </w:rPr>
        <w:t xml:space="preserve">entrada franca e </w:t>
      </w:r>
      <w:r>
        <w:rPr>
          <w:rFonts w:ascii="Arial" w:hAnsi="Arial" w:cs="Arial"/>
        </w:rPr>
        <w:t xml:space="preserve">acontece no </w:t>
      </w:r>
      <w:r>
        <w:rPr>
          <w:rFonts w:ascii="Arial" w:hAnsi="Arial" w:cs="Arial"/>
          <w:b/>
          <w:bCs/>
        </w:rPr>
        <w:t>Colégio Teutônia</w:t>
      </w:r>
      <w:r>
        <w:rPr>
          <w:rFonts w:ascii="Arial" w:hAnsi="Arial" w:cs="Arial"/>
        </w:rPr>
        <w:t xml:space="preserve">, das </w:t>
      </w:r>
      <w:r>
        <w:rPr>
          <w:rFonts w:ascii="Arial" w:hAnsi="Arial" w:cs="Arial"/>
          <w:b/>
          <w:bCs/>
        </w:rPr>
        <w:t xml:space="preserve">13h30min às 16h. </w:t>
      </w:r>
    </w:p>
    <w:p w:rsidR="00B14519" w:rsidRDefault="00B14519" w:rsidP="00B14519">
      <w:pPr>
        <w:spacing w:before="100" w:beforeAutospacing="1" w:after="100" w:afterAutospacing="1"/>
        <w:jc w:val="both"/>
        <w:rPr>
          <w:rFonts w:ascii="Arial" w:hAnsi="Arial" w:cs="Arial"/>
          <w:color w:val="1F497D"/>
        </w:rPr>
      </w:pPr>
      <w:r>
        <w:rPr>
          <w:rFonts w:ascii="Arial" w:hAnsi="Arial" w:cs="Arial"/>
        </w:rPr>
        <w:t>“Até um passado bem recente, a agricultura era baseada apenas em uso de fatores de produção como a terra e a mão de obra. Hoje em dia, esse sistema evoluiu, exigindo também o emprego de capital, tecnologia e conhecimento, dependendo do mercado, o que aumenta os custos de produção e</w:t>
      </w:r>
      <w:r>
        <w:rPr>
          <w:rFonts w:ascii="Arial" w:hAnsi="Arial" w:cs="Arial"/>
          <w:color w:val="1F497D"/>
        </w:rPr>
        <w:t>,</w:t>
      </w:r>
      <w:r>
        <w:rPr>
          <w:rFonts w:ascii="Arial" w:hAnsi="Arial" w:cs="Arial"/>
        </w:rPr>
        <w:t xml:space="preserve"> consequentemente, os riscos”, contextualiza</w:t>
      </w:r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</w:rPr>
        <w:t>Spies</w:t>
      </w:r>
      <w:proofErr w:type="spellEnd"/>
      <w:r>
        <w:rPr>
          <w:rFonts w:ascii="Arial" w:hAnsi="Arial" w:cs="Arial"/>
        </w:rPr>
        <w:t xml:space="preserve">. Por isso, o produtor rural precisa de garantias de abastecimento de insumos, assistência técnica, capital para investimentos e principalmente, garantia de comercialização dos seus produtos por um preço compensador, complementa o palestrante. Ele destaca que os contratos e as parcerias são a forma de o produtor aumentar a segurança do seu negócio. “Para que o negócio seja sustentável, é imprescindível saber antecipadamente o que deve ser produzido, quais as características e qualidades do produto, a época de entrega, enfim, saber para quem você está produzindo.” </w:t>
      </w:r>
    </w:p>
    <w:p w:rsidR="00B14519" w:rsidRDefault="00B14519" w:rsidP="00B14519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Com isso, segundo </w:t>
      </w:r>
      <w:proofErr w:type="spellStart"/>
      <w:r>
        <w:rPr>
          <w:rFonts w:ascii="Arial" w:hAnsi="Arial" w:cs="Arial"/>
        </w:rPr>
        <w:t>Spies</w:t>
      </w:r>
      <w:proofErr w:type="spellEnd"/>
      <w:r>
        <w:rPr>
          <w:rFonts w:ascii="Arial" w:hAnsi="Arial" w:cs="Arial"/>
        </w:rPr>
        <w:t xml:space="preserve">, a agroindústria pode assumir compromissos no mercado para abastecer consumidores em qualquer lugar do planeta, com as garantias necessárias. Além dos sistemas de produção verticalmente integrados, a produção por meio de cooperativas agropecuárias é uma das </w:t>
      </w:r>
      <w:r>
        <w:rPr>
          <w:rFonts w:ascii="Arial" w:hAnsi="Arial" w:cs="Arial"/>
        </w:rPr>
        <w:lastRenderedPageBreak/>
        <w:t>formas mais eficazes de contratação e parceria, uma vez que nesse sistema, há a fidelização e o compartilhamento de resultados. “Produzir e depois procurar alguém para comprar a produção, faz parte de uma estratégia do passado e cada vez mais a agropecuária deverá se apoiar em contratos e parcerias formais para ser sustentável”, destaca o secretário adjunto de Agricultura de Santa Catarina.</w:t>
      </w:r>
    </w:p>
    <w:p w:rsidR="00B14519" w:rsidRDefault="00B14519" w:rsidP="00B14519">
      <w:pPr>
        <w:spacing w:before="100" w:beforeAutospacing="1" w:after="100" w:afterAutospacing="1"/>
        <w:jc w:val="center"/>
        <w:rPr>
          <w:color w:val="C00000"/>
          <w:sz w:val="28"/>
          <w:szCs w:val="28"/>
        </w:rPr>
      </w:pPr>
      <w:r>
        <w:rPr>
          <w:rFonts w:ascii="Arial" w:hAnsi="Arial" w:cs="Arial"/>
          <w:b/>
          <w:bCs/>
          <w:color w:val="C00000"/>
          <w:sz w:val="28"/>
          <w:szCs w:val="28"/>
        </w:rPr>
        <w:t xml:space="preserve">ONU estima que até 2050 a necessidade de comida para alimentar a população de 9,4 bilhões de habitantes será 75% maior do que o consumo que o mundo teve com </w:t>
      </w:r>
      <w:proofErr w:type="gramStart"/>
      <w:r>
        <w:rPr>
          <w:rFonts w:ascii="Arial" w:hAnsi="Arial" w:cs="Arial"/>
          <w:b/>
          <w:bCs/>
          <w:color w:val="C00000"/>
          <w:sz w:val="28"/>
          <w:szCs w:val="28"/>
        </w:rPr>
        <w:t>7</w:t>
      </w:r>
      <w:proofErr w:type="gramEnd"/>
      <w:r>
        <w:rPr>
          <w:rFonts w:ascii="Arial" w:hAnsi="Arial" w:cs="Arial"/>
          <w:b/>
          <w:bCs/>
          <w:color w:val="C00000"/>
          <w:sz w:val="28"/>
          <w:szCs w:val="28"/>
        </w:rPr>
        <w:t xml:space="preserve"> bilhões de habitantes em 2010</w:t>
      </w:r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</w:rPr>
        <w:t xml:space="preserve">Segundo </w:t>
      </w:r>
      <w:proofErr w:type="spellStart"/>
      <w:r>
        <w:rPr>
          <w:rFonts w:ascii="Arial" w:hAnsi="Arial" w:cs="Arial"/>
        </w:rPr>
        <w:t>Spies</w:t>
      </w:r>
      <w:proofErr w:type="spellEnd"/>
      <w:r>
        <w:rPr>
          <w:rFonts w:ascii="Arial" w:hAnsi="Arial" w:cs="Arial"/>
        </w:rPr>
        <w:t xml:space="preserve">, a agropecuária é um dos setores que mais cresce no Brasil. Ele ressalta que a demanda por alimentos em nível mundial é cada vez maior, sendo que a ONU estima que até 2050 a necessidade de comida para alimentar a população de 9,4 bilhões de habitantes será 75% maior do que o consumo que o mundo teve com </w:t>
      </w:r>
      <w:proofErr w:type="gramStart"/>
      <w:r>
        <w:rPr>
          <w:rFonts w:ascii="Arial" w:hAnsi="Arial" w:cs="Arial"/>
        </w:rPr>
        <w:t>7</w:t>
      </w:r>
      <w:proofErr w:type="gramEnd"/>
      <w:r>
        <w:rPr>
          <w:rFonts w:ascii="Arial" w:hAnsi="Arial" w:cs="Arial"/>
        </w:rPr>
        <w:t xml:space="preserve"> bilhões de habitantes em 2010. “Contudo, para enfrentar esses desafios e aproveitar as grandes oportunidades que o setor apresenta, os produtores rurais terão que se </w:t>
      </w:r>
      <w:proofErr w:type="gramStart"/>
      <w:r>
        <w:rPr>
          <w:rFonts w:ascii="Arial" w:hAnsi="Arial" w:cs="Arial"/>
        </w:rPr>
        <w:t>profissionalizar,</w:t>
      </w:r>
      <w:proofErr w:type="gramEnd"/>
      <w:r>
        <w:rPr>
          <w:rFonts w:ascii="Arial" w:hAnsi="Arial" w:cs="Arial"/>
        </w:rPr>
        <w:t xml:space="preserve"> agir com ética e produzir respeitando regras, preservando os recursos naturais e gerando benefícios para toda a sociedade”, adverte. </w:t>
      </w:r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</w:rPr>
        <w:t xml:space="preserve">Exatamente por isso, os jovens filhos de agricultores terão que ser atraídos a ficar no campo como sucessores da atual geração de produtores rurais – fator que depende de uma renda atraente e segura, acesso à Internet, estradas, energia, habitação de qualidade, lazer, e tudo aquilo que o jovem busca e pode encontrar na cidade. O tema </w:t>
      </w:r>
      <w:r>
        <w:rPr>
          <w:rFonts w:ascii="Arial" w:hAnsi="Arial" w:cs="Arial"/>
          <w:b/>
          <w:bCs/>
        </w:rPr>
        <w:t xml:space="preserve">Sucessão Familiar </w:t>
      </w:r>
      <w:r>
        <w:rPr>
          <w:rFonts w:ascii="Arial" w:hAnsi="Arial" w:cs="Arial"/>
        </w:rPr>
        <w:t xml:space="preserve">será abordado pelo </w:t>
      </w:r>
      <w:r>
        <w:rPr>
          <w:rFonts w:ascii="Arial" w:hAnsi="Arial" w:cs="Arial"/>
          <w:b/>
          <w:bCs/>
        </w:rPr>
        <w:t xml:space="preserve">Consultor em Pesquisas e Gestão Empresarial </w:t>
      </w:r>
      <w:proofErr w:type="spellStart"/>
      <w:r>
        <w:rPr>
          <w:rFonts w:ascii="Arial" w:hAnsi="Arial" w:cs="Arial"/>
          <w:b/>
          <w:bCs/>
        </w:rPr>
        <w:t>Macrovisão</w:t>
      </w:r>
      <w:proofErr w:type="spellEnd"/>
      <w:r>
        <w:rPr>
          <w:rFonts w:ascii="Arial" w:hAnsi="Arial" w:cs="Arial"/>
          <w:b/>
          <w:bCs/>
        </w:rPr>
        <w:t xml:space="preserve"> - Consultoria, Assessoria e Treinamento, </w:t>
      </w:r>
      <w:proofErr w:type="spellStart"/>
      <w:r>
        <w:rPr>
          <w:rFonts w:ascii="Arial" w:hAnsi="Arial" w:cs="Arial"/>
          <w:b/>
          <w:bCs/>
        </w:rPr>
        <w:t>Lucildo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Ahlert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Ele irá apresentar detalhes </w:t>
      </w:r>
      <w:proofErr w:type="spellStart"/>
      <w:r>
        <w:rPr>
          <w:rFonts w:ascii="Arial" w:hAnsi="Arial" w:cs="Arial"/>
        </w:rPr>
        <w:t>sob</w:t>
      </w:r>
      <w:r>
        <w:rPr>
          <w:rFonts w:ascii="Arial" w:hAnsi="Arial" w:cs="Arial"/>
          <w:color w:val="1F497D"/>
        </w:rPr>
        <w:t>r</w:t>
      </w:r>
      <w:proofErr w:type="spellEnd"/>
      <w:r>
        <w:rPr>
          <w:rFonts w:ascii="Arial" w:hAnsi="Arial" w:cs="Arial"/>
          <w:color w:val="1F497D"/>
        </w:rPr>
        <w:t xml:space="preserve"> 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  <w:b/>
          <w:bCs/>
        </w:rPr>
        <w:t>o Programa de Sucessão da Agricultura Familiar</w:t>
      </w:r>
      <w:r>
        <w:rPr>
          <w:rFonts w:ascii="Arial" w:hAnsi="Arial" w:cs="Arial"/>
        </w:rPr>
        <w:t xml:space="preserve">, que está sendo desenvolvido com os jovens participantes, associados e filhos de associados da </w:t>
      </w:r>
      <w:r>
        <w:rPr>
          <w:rFonts w:ascii="Arial" w:hAnsi="Arial" w:cs="Arial"/>
          <w:b/>
          <w:bCs/>
        </w:rPr>
        <w:t xml:space="preserve">Cooperativa </w:t>
      </w:r>
      <w:proofErr w:type="spellStart"/>
      <w:r>
        <w:rPr>
          <w:rFonts w:ascii="Arial" w:hAnsi="Arial" w:cs="Arial"/>
          <w:b/>
          <w:bCs/>
        </w:rPr>
        <w:t>Languiru</w:t>
      </w:r>
      <w:proofErr w:type="spellEnd"/>
      <w:r>
        <w:rPr>
          <w:rFonts w:ascii="Arial" w:hAnsi="Arial" w:cs="Arial"/>
        </w:rPr>
        <w:t>.  </w:t>
      </w:r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</w:rPr>
        <w:t xml:space="preserve">Para ilustrar alguns resultados, o jovem </w:t>
      </w:r>
      <w:r>
        <w:rPr>
          <w:rFonts w:ascii="Arial" w:hAnsi="Arial" w:cs="Arial"/>
          <w:b/>
          <w:bCs/>
        </w:rPr>
        <w:t xml:space="preserve">Diego </w:t>
      </w:r>
      <w:proofErr w:type="spellStart"/>
      <w:r>
        <w:rPr>
          <w:rFonts w:ascii="Arial" w:hAnsi="Arial" w:cs="Arial"/>
          <w:b/>
          <w:bCs/>
        </w:rPr>
        <w:t>Dickel</w:t>
      </w:r>
      <w:proofErr w:type="spellEnd"/>
      <w:r>
        <w:rPr>
          <w:rFonts w:ascii="Arial" w:hAnsi="Arial" w:cs="Arial"/>
          <w:b/>
          <w:bCs/>
        </w:rPr>
        <w:t xml:space="preserve"> (</w:t>
      </w:r>
      <w:r>
        <w:rPr>
          <w:rFonts w:ascii="Arial" w:hAnsi="Arial" w:cs="Arial"/>
        </w:rPr>
        <w:t xml:space="preserve">21 anos), produtor de Teutônia, onde fica a sede da cooperativa, fará a apresentação do projeto que desenvolveu e pretende </w:t>
      </w:r>
      <w:proofErr w:type="gramStart"/>
      <w:r>
        <w:rPr>
          <w:rFonts w:ascii="Arial" w:hAnsi="Arial" w:cs="Arial"/>
        </w:rPr>
        <w:t>implementar</w:t>
      </w:r>
      <w:proofErr w:type="gramEnd"/>
      <w:r>
        <w:rPr>
          <w:rFonts w:ascii="Arial" w:hAnsi="Arial" w:cs="Arial"/>
        </w:rPr>
        <w:t xml:space="preserve"> na propriedade da sua família. </w:t>
      </w:r>
      <w:proofErr w:type="spellStart"/>
      <w:r>
        <w:rPr>
          <w:rFonts w:ascii="Arial" w:hAnsi="Arial" w:cs="Arial"/>
        </w:rPr>
        <w:t>Dickel</w:t>
      </w:r>
      <w:proofErr w:type="spellEnd"/>
      <w:r>
        <w:rPr>
          <w:rFonts w:ascii="Arial" w:hAnsi="Arial" w:cs="Arial"/>
        </w:rPr>
        <w:t xml:space="preserve">, que teve a alternativa de trabalhar na área urbana, mas permaneceu no campo, garante que pesou na decisão o acesso às informações, com o uso da internet, e a automatização das propriedades, eliminando parte do trabalho braçal. A certeza de que permanecer no campo é o caminho levou o jovem a participar da primeira turma do Programa de Sucessão Familiar da </w:t>
      </w:r>
      <w:proofErr w:type="spellStart"/>
      <w:r>
        <w:rPr>
          <w:rFonts w:ascii="Arial" w:hAnsi="Arial" w:cs="Arial"/>
        </w:rPr>
        <w:t>Languiru</w:t>
      </w:r>
      <w:proofErr w:type="spellEnd"/>
      <w:r>
        <w:rPr>
          <w:rFonts w:ascii="Arial" w:hAnsi="Arial" w:cs="Arial"/>
        </w:rPr>
        <w:t>. Dividido em módulos e encontros mensais, o programa une teoria e prática em administração.</w:t>
      </w:r>
      <w:r>
        <w:t>  </w:t>
      </w:r>
      <w:r>
        <w:rPr>
          <w:rFonts w:ascii="Arial" w:hAnsi="Arial" w:cs="Arial"/>
        </w:rPr>
        <w:t>“Ter projetos é fundamental para os jovens. Eles saem transformados do curso. Mas a mudança vai ser percebida, mesmo, daqui a alguns anos”, diz</w:t>
      </w:r>
      <w:r>
        <w:rPr>
          <w:rFonts w:ascii="Arial" w:hAnsi="Arial" w:cs="Arial"/>
          <w:color w:val="1F497D"/>
        </w:rPr>
        <w:t xml:space="preserve"> </w:t>
      </w:r>
      <w:proofErr w:type="spellStart"/>
      <w:r>
        <w:rPr>
          <w:rFonts w:ascii="Arial" w:hAnsi="Arial" w:cs="Arial"/>
        </w:rPr>
        <w:t>Ahlert</w:t>
      </w:r>
      <w:proofErr w:type="spellEnd"/>
      <w:r>
        <w:rPr>
          <w:rFonts w:ascii="Arial" w:hAnsi="Arial" w:cs="Arial"/>
        </w:rPr>
        <w:t>, que é orientador do programa da cooperativa.</w:t>
      </w:r>
      <w:r>
        <w:rPr>
          <w:rFonts w:ascii="Arial" w:hAnsi="Arial" w:cs="Arial"/>
          <w:color w:val="1F497D"/>
        </w:rPr>
        <w:t xml:space="preserve"> </w:t>
      </w:r>
      <w:r>
        <w:rPr>
          <w:rFonts w:ascii="Arial" w:hAnsi="Arial" w:cs="Arial"/>
        </w:rPr>
        <w:t> </w:t>
      </w:r>
    </w:p>
    <w:p w:rsidR="00B14519" w:rsidRDefault="00B14519" w:rsidP="00B14519">
      <w:pPr>
        <w:spacing w:before="100" w:beforeAutospacing="1"/>
        <w:jc w:val="both"/>
        <w:rPr>
          <w:b/>
          <w:bCs/>
          <w:u w:val="single"/>
        </w:rPr>
      </w:pPr>
      <w:r>
        <w:rPr>
          <w:rFonts w:ascii="Arial" w:hAnsi="Arial" w:cs="Arial"/>
        </w:rPr>
        <w:t>Com esta apresentação, o palestrante pretende mostrar aos participantes do encontro</w:t>
      </w:r>
      <w:r>
        <w:rPr>
          <w:rFonts w:ascii="Arial" w:hAnsi="Arial" w:cs="Arial"/>
          <w:color w:val="1F497D"/>
        </w:rPr>
        <w:t xml:space="preserve"> </w:t>
      </w:r>
      <w:r>
        <w:rPr>
          <w:rFonts w:ascii="Arial" w:hAnsi="Arial" w:cs="Arial"/>
        </w:rPr>
        <w:t xml:space="preserve">a importância do projeto e o seu alcance para preparar uma nova geração de produtores rurais, que possibilite a sucessão nas propriedades familiares e propicie o crescimento econômico na região, permitindo a </w:t>
      </w:r>
      <w:r>
        <w:rPr>
          <w:rFonts w:ascii="Arial" w:hAnsi="Arial" w:cs="Arial"/>
        </w:rPr>
        <w:lastRenderedPageBreak/>
        <w:t xml:space="preserve">expansão dos negócios da Cooperativa </w:t>
      </w:r>
      <w:proofErr w:type="spellStart"/>
      <w:r>
        <w:rPr>
          <w:rFonts w:ascii="Arial" w:hAnsi="Arial" w:cs="Arial"/>
        </w:rPr>
        <w:t>Languiru</w:t>
      </w:r>
      <w:proofErr w:type="spellEnd"/>
      <w:r>
        <w:rPr>
          <w:rFonts w:ascii="Arial" w:hAnsi="Arial" w:cs="Arial"/>
        </w:rPr>
        <w:t xml:space="preserve">.  </w:t>
      </w:r>
      <w:r>
        <w:rPr>
          <w:rFonts w:ascii="Arial" w:hAnsi="Arial" w:cs="Arial"/>
          <w:b/>
          <w:bCs/>
          <w:u w:val="single"/>
        </w:rPr>
        <w:t>“Eventos como o Circuito I-UMA proporcionam aos participantes uma grande oportunidade para obter informações atualizadas e nivelar para cima o conhecimento dos produtores rurais para torná-los empresários rurais competitivos e profissionalizados”, complementa o secretário adjunto de Agricultura de Santa Catarina. “Já não há mais lugar para amadores, e eventos dessa natureza contribuem muito para formar agricultores empreendedores e eficientes.”</w:t>
      </w:r>
    </w:p>
    <w:p w:rsidR="00B14519" w:rsidRDefault="00B14519" w:rsidP="00B14519">
      <w:pPr>
        <w:spacing w:before="100" w:beforeAutospacing="1" w:after="100" w:afterAutospacing="1"/>
        <w:jc w:val="center"/>
        <w:rPr>
          <w:b/>
          <w:bCs/>
          <w:color w:val="C00000"/>
          <w:sz w:val="28"/>
          <w:szCs w:val="28"/>
        </w:rPr>
      </w:pPr>
      <w:r>
        <w:rPr>
          <w:rFonts w:ascii="Arial" w:hAnsi="Arial" w:cs="Arial"/>
          <w:b/>
          <w:bCs/>
          <w:color w:val="C00000"/>
          <w:sz w:val="28"/>
          <w:szCs w:val="28"/>
        </w:rPr>
        <w:t>José Américo, presidente do I-UMA: “O agronegócio representa 40% da economia do Rio Grande do Sul. Por isso, é tão importante tratarmos de temas tão relevantes ao setor</w:t>
      </w:r>
      <w:proofErr w:type="gramStart"/>
      <w:r>
        <w:rPr>
          <w:rFonts w:ascii="Arial" w:hAnsi="Arial" w:cs="Arial"/>
          <w:b/>
          <w:bCs/>
          <w:color w:val="C00000"/>
          <w:sz w:val="28"/>
          <w:szCs w:val="28"/>
        </w:rPr>
        <w:t>”</w:t>
      </w:r>
      <w:proofErr w:type="gramEnd"/>
    </w:p>
    <w:p w:rsidR="00B14519" w:rsidRDefault="00B14519" w:rsidP="00B14519">
      <w:pPr>
        <w:spacing w:before="100" w:beforeAutospacing="1" w:after="100" w:afterAutospacing="1"/>
        <w:jc w:val="both"/>
        <w:rPr>
          <w:b/>
          <w:bCs/>
          <w:u w:val="single"/>
        </w:rPr>
      </w:pPr>
      <w:r>
        <w:rPr>
          <w:rFonts w:ascii="Arial" w:hAnsi="Arial" w:cs="Arial"/>
        </w:rPr>
        <w:t xml:space="preserve">Para o </w:t>
      </w:r>
      <w:r>
        <w:rPr>
          <w:rFonts w:ascii="Arial" w:hAnsi="Arial" w:cs="Arial"/>
          <w:b/>
          <w:bCs/>
        </w:rPr>
        <w:t>presidente do I-UMA</w:t>
      </w:r>
      <w:r>
        <w:rPr>
          <w:rFonts w:ascii="Arial" w:hAnsi="Arial" w:cs="Arial"/>
        </w:rPr>
        <w:t>,</w:t>
      </w:r>
      <w:r>
        <w:rPr>
          <w:sz w:val="40"/>
          <w:szCs w:val="40"/>
        </w:rPr>
        <w:t xml:space="preserve"> </w:t>
      </w:r>
      <w:r>
        <w:rPr>
          <w:rFonts w:ascii="Arial" w:hAnsi="Arial" w:cs="Arial"/>
          <w:b/>
          <w:bCs/>
        </w:rPr>
        <w:t>José Américo da Silva</w:t>
      </w:r>
      <w:r>
        <w:rPr>
          <w:rFonts w:ascii="Arial" w:hAnsi="Arial" w:cs="Arial"/>
        </w:rPr>
        <w:t>, a série de palestras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 xml:space="preserve">representa a oportunidade de difundir conhecimento peculiar a cada região onde ocorre o evento. “Não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toa, o encontro reúne lideranças, cinco universidades e representantes de segmentos do agronegócio, que vão desde o empresário, passando por cooperativas, indústrias, varejo e serviços, até prefeitos, secretários de Agricultura, de Meio Ambiente, e de Desenvolvimento dos municípios</w:t>
      </w:r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  <w:u w:val="single"/>
        </w:rPr>
        <w:t xml:space="preserve">“O agronegócio representa 40% da economia do Rio Grande do Sul. </w:t>
      </w:r>
      <w:proofErr w:type="gramStart"/>
      <w:r>
        <w:rPr>
          <w:rFonts w:ascii="Arial" w:hAnsi="Arial" w:cs="Arial"/>
          <w:b/>
          <w:bCs/>
          <w:u w:val="single"/>
        </w:rPr>
        <w:t>Por isso é tão importante tratar de temas relevantes ao setor”</w:t>
      </w:r>
      <w:proofErr w:type="gramEnd"/>
      <w:r>
        <w:rPr>
          <w:rFonts w:ascii="Arial" w:hAnsi="Arial" w:cs="Arial"/>
          <w:b/>
          <w:bCs/>
          <w:u w:val="single"/>
        </w:rPr>
        <w:t xml:space="preserve">, afirma o dirigente. </w:t>
      </w:r>
    </w:p>
    <w:p w:rsidR="00B14519" w:rsidRDefault="00B14519" w:rsidP="00B14519">
      <w:pPr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José Américo avalia que o evento tem cumprido seu objetivo e alcançado méritos: “Ficamos felizes por estarmos unindo e integrando os setores. Desde a primeira etapa de 2015, em Cruz Alta, estamos contando com auditórios lotados.” Os encontros trataram de assuntos como sustentabilidade, </w:t>
      </w:r>
      <w:proofErr w:type="spellStart"/>
      <w:r>
        <w:rPr>
          <w:rFonts w:ascii="Arial" w:hAnsi="Arial" w:cs="Arial"/>
        </w:rPr>
        <w:t>bioeconomia</w:t>
      </w:r>
      <w:proofErr w:type="spellEnd"/>
      <w:r>
        <w:rPr>
          <w:rFonts w:ascii="Arial" w:hAnsi="Arial" w:cs="Arial"/>
        </w:rPr>
        <w:t>, desafios da gestão, e vantagens e desvantagens do sistema pecuário no Estado</w:t>
      </w:r>
      <w:r>
        <w:t>,</w:t>
      </w:r>
      <w:proofErr w:type="gramStart"/>
      <w:r>
        <w:t xml:space="preserve">  </w:t>
      </w:r>
      <w:proofErr w:type="gramEnd"/>
      <w:r>
        <w:rPr>
          <w:rFonts w:ascii="Arial" w:hAnsi="Arial" w:cs="Arial"/>
        </w:rPr>
        <w:t xml:space="preserve">a sucessão familiar, a gestão de solos, águas e </w:t>
      </w:r>
      <w:proofErr w:type="spellStart"/>
      <w:r>
        <w:rPr>
          <w:rFonts w:ascii="Arial" w:hAnsi="Arial" w:cs="Arial"/>
        </w:rPr>
        <w:t>microbacias</w:t>
      </w:r>
      <w:proofErr w:type="spellEnd"/>
      <w:r>
        <w:rPr>
          <w:rFonts w:ascii="Arial" w:hAnsi="Arial" w:cs="Arial"/>
        </w:rPr>
        <w:t>, preservação de solo com tecnologia e agricultura de precisão, segurança alimentar, gestão e eficiência produtiva, código florestal e o cadastro ambiental rural (CAR), entre outros.</w:t>
      </w:r>
    </w:p>
    <w:p w:rsidR="00B14519" w:rsidRDefault="00B14519" w:rsidP="00B14519">
      <w:pPr>
        <w:spacing w:before="100" w:beforeAutospacing="1" w:after="100" w:afterAutospacing="1"/>
        <w:rPr>
          <w:rFonts w:ascii="Arial" w:hAnsi="Arial" w:cs="Arial"/>
          <w:b/>
          <w:bCs/>
          <w:color w:val="1F497D"/>
        </w:rPr>
      </w:pPr>
      <w:r>
        <w:rPr>
          <w:rFonts w:ascii="Arial" w:hAnsi="Arial" w:cs="Arial"/>
          <w:b/>
          <w:bCs/>
          <w:color w:val="C00000"/>
          <w:sz w:val="28"/>
          <w:szCs w:val="28"/>
          <w:u w:val="single"/>
        </w:rPr>
        <w:t>SERVIÇO</w:t>
      </w:r>
      <w:r>
        <w:rPr>
          <w:rFonts w:ascii="Arial" w:hAnsi="Arial" w:cs="Arial"/>
          <w:b/>
          <w:bCs/>
          <w:color w:val="1F497D"/>
        </w:rPr>
        <w:t> </w:t>
      </w:r>
    </w:p>
    <w:p w:rsidR="00B14519" w:rsidRDefault="00B14519" w:rsidP="00B14519">
      <w:pPr>
        <w:spacing w:before="100" w:beforeAutospacing="1" w:after="100" w:afterAutospacing="1"/>
      </w:pPr>
      <w:r>
        <w:rPr>
          <w:rFonts w:ascii="Calibri" w:hAnsi="Calibri"/>
          <w:b/>
          <w:bCs/>
          <w:color w:val="C00000"/>
          <w:sz w:val="28"/>
          <w:szCs w:val="28"/>
        </w:rPr>
        <w:t>O que</w:t>
      </w:r>
      <w:r>
        <w:rPr>
          <w:rFonts w:ascii="Calibri" w:hAnsi="Calibri"/>
          <w:b/>
          <w:bCs/>
          <w:color w:val="1F497D"/>
          <w:sz w:val="22"/>
          <w:szCs w:val="22"/>
        </w:rPr>
        <w:t xml:space="preserve">: </w:t>
      </w:r>
      <w:r>
        <w:rPr>
          <w:rFonts w:ascii="Arial" w:hAnsi="Arial" w:cs="Arial"/>
          <w:b/>
          <w:bCs/>
        </w:rPr>
        <w:t>4ª Etapa do Circuito de Gestão e Inovação no Agronegócio</w:t>
      </w:r>
      <w:proofErr w:type="gramStart"/>
      <w:r>
        <w:rPr>
          <w:rFonts w:ascii="Arial" w:hAnsi="Arial" w:cs="Arial"/>
          <w:b/>
          <w:bCs/>
        </w:rPr>
        <w:t xml:space="preserve">  </w:t>
      </w:r>
      <w:proofErr w:type="gramEnd"/>
      <w:r>
        <w:rPr>
          <w:rFonts w:ascii="Arial" w:hAnsi="Arial" w:cs="Arial"/>
          <w:b/>
          <w:bCs/>
        </w:rPr>
        <w:t xml:space="preserve">- Integra as comemorações dos 60 anos da </w:t>
      </w:r>
      <w:proofErr w:type="spellStart"/>
      <w:r>
        <w:rPr>
          <w:rFonts w:ascii="Arial" w:hAnsi="Arial" w:cs="Arial"/>
          <w:b/>
          <w:bCs/>
        </w:rPr>
        <w:t>Languiru</w:t>
      </w:r>
      <w:proofErr w:type="spellEnd"/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  <w:b/>
          <w:bCs/>
          <w:color w:val="C00000"/>
        </w:rPr>
        <w:t>Quando</w:t>
      </w:r>
      <w:r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> </w:t>
      </w:r>
      <w:proofErr w:type="gramStart"/>
      <w:r>
        <w:rPr>
          <w:rFonts w:ascii="Arial" w:hAnsi="Arial" w:cs="Arial"/>
        </w:rPr>
        <w:t>4</w:t>
      </w:r>
      <w:proofErr w:type="gramEnd"/>
      <w:r>
        <w:rPr>
          <w:rFonts w:ascii="Arial" w:hAnsi="Arial" w:cs="Arial"/>
        </w:rPr>
        <w:t xml:space="preserve"> de Agosto de 2015</w:t>
      </w:r>
      <w:r>
        <w:rPr>
          <w:rFonts w:ascii="Arial" w:hAnsi="Arial" w:cs="Arial"/>
          <w:color w:val="1F497D"/>
        </w:rPr>
        <w:t xml:space="preserve">, </w:t>
      </w:r>
      <w:r>
        <w:rPr>
          <w:rFonts w:ascii="Arial" w:hAnsi="Arial" w:cs="Arial"/>
        </w:rPr>
        <w:t>das 14h às 16h</w:t>
      </w:r>
    </w:p>
    <w:p w:rsidR="00B14519" w:rsidRDefault="00B14519" w:rsidP="00B14519">
      <w:pPr>
        <w:spacing w:before="100" w:beforeAutospacing="1"/>
        <w:jc w:val="both"/>
      </w:pPr>
      <w:r>
        <w:rPr>
          <w:rFonts w:ascii="Arial" w:hAnsi="Arial" w:cs="Arial"/>
          <w:b/>
          <w:bCs/>
          <w:color w:val="C00000"/>
        </w:rPr>
        <w:t>Onde</w:t>
      </w:r>
      <w:r>
        <w:rPr>
          <w:rFonts w:ascii="Arial" w:hAnsi="Arial" w:cs="Arial"/>
          <w:b/>
          <w:bCs/>
          <w:color w:val="1F497D"/>
        </w:rPr>
        <w:t xml:space="preserve">: </w:t>
      </w:r>
      <w:r>
        <w:rPr>
          <w:rFonts w:ascii="Arial" w:hAnsi="Arial" w:cs="Arial"/>
        </w:rPr>
        <w:t xml:space="preserve">Colégio Teutônia </w:t>
      </w:r>
      <w:proofErr w:type="gramStart"/>
      <w:r>
        <w:rPr>
          <w:rFonts w:ascii="Arial" w:hAnsi="Arial" w:cs="Arial"/>
        </w:rPr>
        <w:t xml:space="preserve">(Rua </w:t>
      </w:r>
      <w:proofErr w:type="spellStart"/>
      <w:r>
        <w:rPr>
          <w:rFonts w:ascii="Arial" w:hAnsi="Arial" w:cs="Arial"/>
        </w:rPr>
        <w:t>Asido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Dreyer</w:t>
      </w:r>
      <w:proofErr w:type="spellEnd"/>
      <w:r>
        <w:rPr>
          <w:rFonts w:ascii="Arial" w:hAnsi="Arial" w:cs="Arial"/>
        </w:rPr>
        <w:t>, 154 - Teutônia/RS</w:t>
      </w:r>
      <w:r>
        <w:rPr>
          <w:rFonts w:ascii="Arial" w:hAnsi="Arial" w:cs="Arial"/>
          <w:color w:val="1F497D"/>
        </w:rPr>
        <w:t xml:space="preserve">, </w:t>
      </w:r>
    </w:p>
    <w:p w:rsidR="00B14519" w:rsidRDefault="00B14519" w:rsidP="00B14519">
      <w:pPr>
        <w:spacing w:before="100" w:beforeAutospacing="1"/>
        <w:jc w:val="both"/>
        <w:rPr>
          <w:rFonts w:ascii="Arial" w:hAnsi="Arial" w:cs="Arial"/>
          <w:b/>
          <w:bCs/>
          <w:color w:val="FF0000"/>
        </w:rPr>
      </w:pPr>
      <w:proofErr w:type="gramEnd"/>
      <w:r>
        <w:rPr>
          <w:rFonts w:ascii="Arial" w:hAnsi="Arial" w:cs="Arial"/>
          <w:b/>
          <w:bCs/>
          <w:color w:val="C00000"/>
        </w:rPr>
        <w:t>Quanto</w:t>
      </w:r>
      <w:r>
        <w:rPr>
          <w:rFonts w:ascii="Arial" w:hAnsi="Arial" w:cs="Arial"/>
          <w:b/>
          <w:bCs/>
          <w:color w:val="1F497D"/>
        </w:rPr>
        <w:t xml:space="preserve">: </w:t>
      </w:r>
      <w:r>
        <w:rPr>
          <w:rFonts w:ascii="Arial" w:hAnsi="Arial" w:cs="Arial"/>
          <w:b/>
          <w:bCs/>
          <w:color w:val="FF0000"/>
        </w:rPr>
        <w:t>Entrada franca</w:t>
      </w:r>
    </w:p>
    <w:p w:rsidR="00B14519" w:rsidRDefault="00B14519" w:rsidP="00B14519">
      <w:pPr>
        <w:spacing w:before="100" w:beforeAutospacing="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C00000"/>
        </w:rPr>
        <w:t>Informações</w:t>
      </w:r>
      <w:r>
        <w:rPr>
          <w:rFonts w:ascii="Arial" w:hAnsi="Arial" w:cs="Arial"/>
          <w:color w:val="1F497D"/>
        </w:rPr>
        <w:t xml:space="preserve">: </w:t>
      </w:r>
      <w:r>
        <w:rPr>
          <w:rFonts w:ascii="Arial" w:hAnsi="Arial" w:cs="Arial"/>
        </w:rPr>
        <w:t>51- 32246111</w:t>
      </w:r>
    </w:p>
    <w:p w:rsidR="00B14519" w:rsidRDefault="00B14519" w:rsidP="00B14519">
      <w:pPr>
        <w:spacing w:before="100" w:beforeAutospacing="1"/>
        <w:jc w:val="both"/>
        <w:rPr>
          <w:u w:val="single"/>
        </w:rPr>
      </w:pPr>
      <w:r>
        <w:rPr>
          <w:rFonts w:ascii="Arial" w:hAnsi="Arial" w:cs="Arial"/>
          <w:b/>
          <w:bCs/>
          <w:u w:val="single"/>
        </w:rPr>
        <w:t>PROGRAMAÇÃO</w:t>
      </w:r>
    </w:p>
    <w:p w:rsidR="00B14519" w:rsidRDefault="00B14519" w:rsidP="00B14519">
      <w:pPr>
        <w:spacing w:before="100" w:beforeAutospacing="1"/>
      </w:pPr>
      <w:r>
        <w:rPr>
          <w:rFonts w:ascii="Arial" w:hAnsi="Arial" w:cs="Arial"/>
          <w:b/>
          <w:bCs/>
          <w:color w:val="C00000"/>
        </w:rPr>
        <w:t>14h</w:t>
      </w:r>
      <w:r>
        <w:rPr>
          <w:rFonts w:ascii="Arial" w:hAnsi="Arial" w:cs="Arial"/>
          <w:b/>
          <w:bCs/>
          <w:color w:val="1F497D"/>
        </w:rPr>
        <w:t xml:space="preserve"> - </w:t>
      </w:r>
      <w:r>
        <w:rPr>
          <w:rFonts w:ascii="Arial" w:hAnsi="Arial" w:cs="Arial"/>
          <w:b/>
          <w:bCs/>
        </w:rPr>
        <w:t>Solenidade de Abertura Oficial</w:t>
      </w:r>
      <w:r>
        <w:rPr>
          <w:rFonts w:ascii="Arial" w:hAnsi="Arial" w:cs="Arial"/>
        </w:rPr>
        <w:t xml:space="preserve"> </w:t>
      </w:r>
    </w:p>
    <w:p w:rsidR="00B14519" w:rsidRDefault="00B14519" w:rsidP="00B14519">
      <w:pPr>
        <w:spacing w:before="100" w:beforeAutospacing="1"/>
      </w:pPr>
      <w:r>
        <w:rPr>
          <w:rFonts w:ascii="Arial" w:hAnsi="Arial" w:cs="Arial"/>
          <w:b/>
          <w:bCs/>
          <w:color w:val="C00000"/>
        </w:rPr>
        <w:lastRenderedPageBreak/>
        <w:t>14h15min</w:t>
      </w:r>
      <w:r>
        <w:rPr>
          <w:rFonts w:ascii="Arial" w:hAnsi="Arial" w:cs="Arial"/>
          <w:b/>
          <w:bCs/>
          <w:color w:val="1F497D"/>
        </w:rPr>
        <w:t xml:space="preserve"> - </w:t>
      </w:r>
      <w:r>
        <w:rPr>
          <w:rFonts w:ascii="Arial" w:hAnsi="Arial" w:cs="Arial"/>
          <w:b/>
          <w:bCs/>
        </w:rPr>
        <w:t xml:space="preserve">Palestra CONTRATOS AGRÁRIOS E PARCERIAS, ministrada por Airton </w:t>
      </w:r>
      <w:proofErr w:type="spellStart"/>
      <w:r>
        <w:rPr>
          <w:rFonts w:ascii="Arial" w:hAnsi="Arial" w:cs="Arial"/>
          <w:b/>
          <w:bCs/>
        </w:rPr>
        <w:t>Spies</w:t>
      </w:r>
      <w:proofErr w:type="spellEnd"/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 xml:space="preserve">Secretário Adjunto de Estado da Agricultura e Pesca de Santa </w:t>
      </w:r>
      <w:proofErr w:type="gramStart"/>
      <w:r>
        <w:rPr>
          <w:rFonts w:ascii="Arial" w:hAnsi="Arial" w:cs="Arial"/>
        </w:rPr>
        <w:t>Catarina</w:t>
      </w:r>
      <w:proofErr w:type="gramEnd"/>
    </w:p>
    <w:p w:rsidR="00B14519" w:rsidRDefault="00B14519" w:rsidP="00B14519">
      <w:pPr>
        <w:spacing w:before="100" w:beforeAutospacing="1"/>
        <w:rPr>
          <w:rFonts w:ascii="Arial" w:hAnsi="Arial" w:cs="Arial"/>
          <w:color w:val="1F497D"/>
        </w:rPr>
      </w:pPr>
      <w:r>
        <w:rPr>
          <w:rFonts w:ascii="Arial" w:hAnsi="Arial" w:cs="Arial"/>
          <w:b/>
          <w:bCs/>
          <w:color w:val="C00000"/>
        </w:rPr>
        <w:t>15h</w:t>
      </w:r>
      <w:r>
        <w:rPr>
          <w:rFonts w:ascii="Arial" w:hAnsi="Arial" w:cs="Arial"/>
          <w:b/>
          <w:bCs/>
          <w:color w:val="1F497D"/>
        </w:rPr>
        <w:t xml:space="preserve"> - </w:t>
      </w:r>
      <w:r>
        <w:rPr>
          <w:rFonts w:ascii="Arial" w:hAnsi="Arial" w:cs="Arial"/>
          <w:b/>
          <w:bCs/>
        </w:rPr>
        <w:t xml:space="preserve">Apresentação do Programa de Sucessão Familiar da LANGUIRU, ministrada por </w:t>
      </w:r>
      <w:proofErr w:type="spellStart"/>
      <w:r>
        <w:rPr>
          <w:rFonts w:ascii="Arial" w:hAnsi="Arial" w:cs="Arial"/>
          <w:b/>
          <w:bCs/>
        </w:rPr>
        <w:t>Lucildo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Ahlert</w:t>
      </w:r>
      <w:proofErr w:type="spellEnd"/>
      <w:r>
        <w:rPr>
          <w:rFonts w:ascii="Arial" w:hAnsi="Arial" w:cs="Arial"/>
          <w:b/>
          <w:bCs/>
        </w:rPr>
        <w:t> – </w:t>
      </w:r>
      <w:r>
        <w:rPr>
          <w:rFonts w:ascii="Arial" w:hAnsi="Arial" w:cs="Arial"/>
        </w:rPr>
        <w:t xml:space="preserve">Consultor em Pesquisas e Gestão Empresarial da </w:t>
      </w:r>
      <w:proofErr w:type="spellStart"/>
      <w:r>
        <w:rPr>
          <w:rFonts w:ascii="Arial" w:hAnsi="Arial" w:cs="Arial"/>
        </w:rPr>
        <w:t>Macrovisão</w:t>
      </w:r>
      <w:proofErr w:type="spellEnd"/>
      <w:r>
        <w:rPr>
          <w:rFonts w:ascii="Arial" w:hAnsi="Arial" w:cs="Arial"/>
          <w:b/>
          <w:bCs/>
        </w:rPr>
        <w:t xml:space="preserve"> - </w:t>
      </w:r>
      <w:r>
        <w:rPr>
          <w:rFonts w:ascii="Arial" w:hAnsi="Arial" w:cs="Arial"/>
        </w:rPr>
        <w:t xml:space="preserve">Consultoria, Assessoria e </w:t>
      </w:r>
      <w:proofErr w:type="gramStart"/>
      <w:r>
        <w:rPr>
          <w:rFonts w:ascii="Arial" w:hAnsi="Arial" w:cs="Arial"/>
        </w:rPr>
        <w:t>Treinamento</w:t>
      </w:r>
      <w:proofErr w:type="gramEnd"/>
    </w:p>
    <w:p w:rsidR="007E0C58" w:rsidRDefault="00B14519">
      <w:bookmarkStart w:id="0" w:name="_GoBack"/>
      <w:bookmarkEnd w:id="0"/>
    </w:p>
    <w:sectPr w:rsidR="007E0C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519"/>
    <w:rsid w:val="001955F1"/>
    <w:rsid w:val="00B14519"/>
    <w:rsid w:val="00F9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519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519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6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1337</Words>
  <Characters>7221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2015-07-22T16:34:00Z</dcterms:created>
  <dcterms:modified xsi:type="dcterms:W3CDTF">2015-07-22T16:35:00Z</dcterms:modified>
</cp:coreProperties>
</file>