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201" w:rsidRDefault="009F4201" w:rsidP="009F4201">
      <w:pPr>
        <w:jc w:val="center"/>
      </w:pPr>
      <w:r>
        <w:rPr>
          <w:rFonts w:ascii="Arial" w:hAnsi="Arial" w:cs="Arial"/>
          <w:b/>
          <w:bCs/>
          <w:sz w:val="36"/>
          <w:szCs w:val="36"/>
        </w:rPr>
        <w:t>Campanha da Dez para a</w:t>
      </w:r>
      <w:proofErr w:type="gramStart"/>
      <w:r>
        <w:rPr>
          <w:rFonts w:ascii="Arial" w:hAnsi="Arial" w:cs="Arial"/>
          <w:b/>
          <w:bCs/>
          <w:sz w:val="36"/>
          <w:szCs w:val="36"/>
        </w:rPr>
        <w:t xml:space="preserve">  </w:t>
      </w:r>
      <w:proofErr w:type="gramEnd"/>
      <w:r>
        <w:rPr>
          <w:rFonts w:ascii="Arial" w:hAnsi="Arial" w:cs="Arial"/>
          <w:b/>
          <w:bCs/>
          <w:sz w:val="36"/>
          <w:szCs w:val="36"/>
        </w:rPr>
        <w:t xml:space="preserve">Fundação Maurício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Sirotsky</w:t>
      </w:r>
      <w:proofErr w:type="spellEnd"/>
      <w:r>
        <w:rPr>
          <w:rFonts w:ascii="Arial" w:hAnsi="Arial" w:cs="Arial"/>
          <w:b/>
          <w:bCs/>
          <w:sz w:val="36"/>
          <w:szCs w:val="36"/>
        </w:rPr>
        <w:t xml:space="preserve"> Sobrinho realça o protagonismo dos jovens</w:t>
      </w:r>
    </w:p>
    <w:p w:rsidR="009F4201" w:rsidRDefault="009F4201" w:rsidP="009F4201">
      <w:pPr>
        <w:jc w:val="center"/>
      </w:pPr>
      <w:r>
        <w:rPr>
          <w:color w:val="1F497D"/>
        </w:rPr>
        <w:t> </w:t>
      </w:r>
    </w:p>
    <w:p w:rsidR="009F4201" w:rsidRDefault="009F4201" w:rsidP="009F4201">
      <w:pPr>
        <w:jc w:val="center"/>
      </w:pPr>
      <w:r>
        <w:rPr>
          <w:color w:val="1F497D"/>
        </w:rPr>
        <w:t> </w:t>
      </w:r>
    </w:p>
    <w:p w:rsidR="009F4201" w:rsidRDefault="009F4201" w:rsidP="009F4201">
      <w:r>
        <w:rPr>
          <w:rFonts w:ascii="Arial" w:hAnsi="Arial" w:cs="Arial"/>
          <w:sz w:val="24"/>
          <w:szCs w:val="24"/>
        </w:rPr>
        <w:t>A campanha institucional criada pela Dez Comunicação - anúncios em jornais, spot para a rádio e VT -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para divulgar conceitos e a nova marca da Fundação Maurício </w:t>
      </w:r>
      <w:proofErr w:type="spellStart"/>
      <w:r>
        <w:rPr>
          <w:rFonts w:ascii="Arial" w:hAnsi="Arial" w:cs="Arial"/>
          <w:sz w:val="24"/>
          <w:szCs w:val="24"/>
        </w:rPr>
        <w:t>Sirotsky</w:t>
      </w:r>
      <w:proofErr w:type="spellEnd"/>
      <w:r>
        <w:rPr>
          <w:rFonts w:ascii="Arial" w:hAnsi="Arial" w:cs="Arial"/>
          <w:sz w:val="24"/>
          <w:szCs w:val="24"/>
        </w:rPr>
        <w:t xml:space="preserve"> Sobrinho realça a crença da instituição no poder transformador das novas gerações.  As chamadas </w:t>
      </w:r>
      <w:r>
        <w:rPr>
          <w:rFonts w:ascii="Arial" w:hAnsi="Arial" w:cs="Arial"/>
          <w:i/>
          <w:iCs/>
          <w:sz w:val="24"/>
          <w:szCs w:val="24"/>
        </w:rPr>
        <w:t xml:space="preserve">Para onde vai o Futuro? Aonde o conhecimento vai nos levar?  É para lá que nós vamos </w:t>
      </w:r>
      <w:r>
        <w:rPr>
          <w:rFonts w:ascii="Arial" w:hAnsi="Arial" w:cs="Arial"/>
          <w:sz w:val="24"/>
          <w:szCs w:val="24"/>
        </w:rPr>
        <w:t xml:space="preserve">acompanham mensagens que giram em torno da máxima da instituição de que o </w:t>
      </w:r>
      <w:r>
        <w:rPr>
          <w:rFonts w:ascii="Arial" w:hAnsi="Arial" w:cs="Arial"/>
          <w:sz w:val="24"/>
          <w:szCs w:val="24"/>
          <w:u w:val="single"/>
        </w:rPr>
        <w:t>Conhecimento transforma</w:t>
      </w:r>
      <w:r>
        <w:rPr>
          <w:rFonts w:ascii="Arial" w:hAnsi="Arial" w:cs="Arial"/>
          <w:sz w:val="24"/>
          <w:szCs w:val="24"/>
        </w:rPr>
        <w:t xml:space="preserve"> e de que os grandes protagonistas dessas constantes mudanças do mundo são mesmo os jovens.  </w:t>
      </w:r>
    </w:p>
    <w:p w:rsidR="009F4201" w:rsidRDefault="009F4201" w:rsidP="009F4201">
      <w:r>
        <w:rPr>
          <w:rFonts w:ascii="Arial" w:hAnsi="Arial" w:cs="Arial"/>
          <w:sz w:val="24"/>
          <w:szCs w:val="24"/>
        </w:rPr>
        <w:t> </w:t>
      </w:r>
    </w:p>
    <w:p w:rsidR="009F4201" w:rsidRDefault="009F4201" w:rsidP="009F4201">
      <w:pPr>
        <w:jc w:val="both"/>
      </w:pPr>
      <w:r>
        <w:rPr>
          <w:rFonts w:ascii="Arial" w:hAnsi="Arial" w:cs="Arial"/>
          <w:sz w:val="24"/>
          <w:szCs w:val="24"/>
        </w:rPr>
        <w:t xml:space="preserve">A ilustração mostra um jovem correndo em direção aos seus futuros, que a cada novo momento </w:t>
      </w:r>
      <w:proofErr w:type="gramStart"/>
      <w:r>
        <w:rPr>
          <w:rFonts w:ascii="Arial" w:hAnsi="Arial" w:cs="Arial"/>
          <w:sz w:val="24"/>
          <w:szCs w:val="24"/>
        </w:rPr>
        <w:t>exigem</w:t>
      </w:r>
      <w:proofErr w:type="gramEnd"/>
      <w:r>
        <w:rPr>
          <w:rFonts w:ascii="Arial" w:hAnsi="Arial" w:cs="Arial"/>
          <w:sz w:val="24"/>
          <w:szCs w:val="24"/>
        </w:rPr>
        <w:t xml:space="preserve"> novos comportamentos e novas habilidades. </w:t>
      </w:r>
      <w:proofErr w:type="gramStart"/>
      <w:r>
        <w:rPr>
          <w:rFonts w:ascii="Arial" w:hAnsi="Arial" w:cs="Arial"/>
          <w:sz w:val="24"/>
          <w:szCs w:val="24"/>
        </w:rPr>
        <w:t>“O que virá depois da era da colaboração e do compartilhamento?</w:t>
      </w:r>
      <w:proofErr w:type="gramEnd"/>
      <w:r>
        <w:rPr>
          <w:rFonts w:ascii="Arial" w:hAnsi="Arial" w:cs="Arial"/>
          <w:sz w:val="24"/>
          <w:szCs w:val="24"/>
        </w:rPr>
        <w:t xml:space="preserve"> De que forma as pessoas vão se relacionar? Nos textos é reforçado o posicionamento de que a Fundação está sempre se reinventando para “cada vez mais difundir o conhecimento, dando espaço para quem tem ideias e atitudes que vão tornar o mundo melhor”. </w:t>
      </w:r>
    </w:p>
    <w:p w:rsidR="009F4201" w:rsidRDefault="009F4201" w:rsidP="009F4201">
      <w:pPr>
        <w:jc w:val="both"/>
      </w:pPr>
      <w:r>
        <w:rPr>
          <w:rFonts w:ascii="Arial" w:hAnsi="Arial" w:cs="Arial"/>
          <w:sz w:val="24"/>
          <w:szCs w:val="24"/>
        </w:rPr>
        <w:t> </w:t>
      </w:r>
    </w:p>
    <w:p w:rsidR="009F4201" w:rsidRDefault="009F4201" w:rsidP="009F4201">
      <w:pPr>
        <w:autoSpaceDE w:val="0"/>
        <w:autoSpaceDN w:val="0"/>
      </w:pPr>
      <w:r>
        <w:rPr>
          <w:rFonts w:ascii="Arial" w:hAnsi="Arial" w:cs="Arial"/>
          <w:sz w:val="24"/>
          <w:szCs w:val="24"/>
          <w:lang w:eastAsia="pt-BR"/>
        </w:rPr>
        <w:t xml:space="preserve">No site da entidade, no link “O que nos Move” está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a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base filosófica da instituição que inspira as campanhas: </w:t>
      </w:r>
    </w:p>
    <w:p w:rsidR="009F4201" w:rsidRDefault="009F4201" w:rsidP="009F4201">
      <w:pPr>
        <w:autoSpaceDE w:val="0"/>
        <w:autoSpaceDN w:val="0"/>
      </w:pPr>
      <w:r>
        <w:rPr>
          <w:rFonts w:ascii="Arial" w:hAnsi="Arial" w:cs="Arial"/>
          <w:sz w:val="24"/>
          <w:szCs w:val="24"/>
          <w:lang w:eastAsia="pt-BR"/>
        </w:rPr>
        <w:t> 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  <w:lang w:eastAsia="pt-BR"/>
        </w:rPr>
        <w:t>“Quando olhamos para o futuro, vemos gente preparada para criar e compartilhar conhecimento.</w:t>
      </w:r>
      <w:proofErr w:type="gramEnd"/>
      <w:r>
        <w:rPr>
          <w:rFonts w:ascii="Arial" w:hAnsi="Arial" w:cs="Arial"/>
          <w:sz w:val="24"/>
          <w:szCs w:val="24"/>
          <w:lang w:eastAsia="pt-BR"/>
        </w:rPr>
        <w:t xml:space="preserve"> Vemos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gente de todas as idades com as habilidades necessárias para utilizar e desfrutar de todas as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revolucionárias tecnologias.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  <w:lang w:eastAsia="pt-BR"/>
        </w:rPr>
        <w:t>Vemos inventividade, inovação e um mundo em que tudo estará conectado a tudo. Vemos civilidade e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cooperação. Vemos gente dotada de uma nova visão de mundo, de um olhar que lhe permite entender e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interpretar de outra maneira o planeta em que vivemos. Vemos mais flexibilidade e interesse por outros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saberes.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  <w:lang w:eastAsia="pt-BR"/>
        </w:rPr>
        <w:t>Quando olhamos para o futuro constatamos que a inserção do Brasil neste novo mundo depende da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prioridade que o nosso país dá ao desenvolvimento de nossas crianças e jovens.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  <w:lang w:eastAsia="pt-BR"/>
        </w:rPr>
        <w:t>Vemos claramente que a educação, em seu sentido mais amplo, precisa ser a maior causa social dos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brasileiros. Por isso, disseminamos apaixonadamente esta ideia, produzindo conteúdo e projetos,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>articulando parcerias e construindo diálogo com a comunidade.</w:t>
      </w:r>
    </w:p>
    <w:p w:rsidR="009F4201" w:rsidRDefault="009F4201" w:rsidP="009F4201">
      <w:pPr>
        <w:autoSpaceDE w:val="0"/>
        <w:autoSpaceDN w:val="0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:rsidR="009F4201" w:rsidRDefault="009F4201" w:rsidP="009F4201">
      <w:pPr>
        <w:autoSpaceDE w:val="0"/>
        <w:autoSpaceDN w:val="0"/>
        <w:rPr>
          <w:rFonts w:ascii="Arial" w:hAnsi="Arial" w:cs="Arial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  <w:lang w:eastAsia="pt-BR"/>
        </w:rPr>
        <w:t>Com nossos projetos, estimulamos a formação de um jovem protagonista deste futuro. A Educação do</w:t>
      </w:r>
      <w:r>
        <w:rPr>
          <w:rFonts w:ascii="Arial" w:hAnsi="Arial" w:cs="Arial"/>
          <w:color w:val="1F497D"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sz w:val="24"/>
          <w:szCs w:val="24"/>
          <w:lang w:eastAsia="pt-BR"/>
        </w:rPr>
        <w:t xml:space="preserve">Brasil precisa mudar. </w:t>
      </w:r>
      <w:proofErr w:type="gramStart"/>
      <w:r>
        <w:rPr>
          <w:rFonts w:ascii="Arial" w:hAnsi="Arial" w:cs="Arial"/>
          <w:sz w:val="24"/>
          <w:szCs w:val="24"/>
          <w:lang w:eastAsia="pt-BR"/>
        </w:rPr>
        <w:t>O Brasil precisa mudar.”</w:t>
      </w:r>
      <w:proofErr w:type="gramEnd"/>
    </w:p>
    <w:p w:rsidR="009F4201" w:rsidRDefault="009F4201" w:rsidP="009F4201">
      <w:pPr>
        <w:rPr>
          <w:color w:val="1F497D"/>
        </w:rPr>
      </w:pPr>
    </w:p>
    <w:p w:rsidR="009F4201" w:rsidRDefault="009F4201" w:rsidP="009F4201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FICHA TÉCNICA</w:t>
      </w:r>
    </w:p>
    <w:p w:rsidR="009F4201" w:rsidRDefault="009F4201" w:rsidP="009F4201">
      <w:pPr>
        <w:rPr>
          <w:color w:val="FF0000"/>
          <w:sz w:val="28"/>
          <w:szCs w:val="28"/>
        </w:rPr>
      </w:pP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Direção de Criação |</w:t>
      </w:r>
      <w:r>
        <w:rPr>
          <w:rFonts w:ascii="Arial" w:hAnsi="Arial" w:cs="Arial"/>
          <w:sz w:val="24"/>
          <w:szCs w:val="24"/>
        </w:rPr>
        <w:t xml:space="preserve"> Thiago Bizarro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Direção de Arte |</w:t>
      </w:r>
      <w:r>
        <w:rPr>
          <w:rFonts w:ascii="Arial" w:hAnsi="Arial" w:cs="Arial"/>
          <w:sz w:val="24"/>
          <w:szCs w:val="24"/>
        </w:rPr>
        <w:t xml:space="preserve"> Fábio </w:t>
      </w:r>
      <w:proofErr w:type="spellStart"/>
      <w:r>
        <w:rPr>
          <w:rFonts w:ascii="Arial" w:hAnsi="Arial" w:cs="Arial"/>
          <w:sz w:val="24"/>
          <w:szCs w:val="24"/>
        </w:rPr>
        <w:t>Piucco</w:t>
      </w:r>
      <w:proofErr w:type="spellEnd"/>
      <w:r>
        <w:rPr>
          <w:rFonts w:ascii="Arial" w:hAnsi="Arial" w:cs="Arial"/>
          <w:sz w:val="24"/>
          <w:szCs w:val="24"/>
        </w:rPr>
        <w:t xml:space="preserve"> e João </w:t>
      </w:r>
      <w:proofErr w:type="spellStart"/>
      <w:r>
        <w:rPr>
          <w:rFonts w:ascii="Arial" w:hAnsi="Arial" w:cs="Arial"/>
          <w:sz w:val="24"/>
          <w:szCs w:val="24"/>
        </w:rPr>
        <w:t>Senger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Redação |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Keigiro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Ueno</w:t>
      </w:r>
      <w:proofErr w:type="spellEnd"/>
      <w:r>
        <w:rPr>
          <w:rFonts w:ascii="Arial" w:hAnsi="Arial" w:cs="Arial"/>
          <w:sz w:val="24"/>
          <w:szCs w:val="24"/>
        </w:rPr>
        <w:t xml:space="preserve"> e Anselmo </w:t>
      </w:r>
      <w:proofErr w:type="spellStart"/>
      <w:r>
        <w:rPr>
          <w:rFonts w:ascii="Arial" w:hAnsi="Arial" w:cs="Arial"/>
          <w:sz w:val="24"/>
          <w:szCs w:val="24"/>
        </w:rPr>
        <w:t>Pierdona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Atendimento |</w:t>
      </w:r>
      <w:r>
        <w:rPr>
          <w:rFonts w:ascii="Arial" w:hAnsi="Arial" w:cs="Arial"/>
          <w:sz w:val="24"/>
          <w:szCs w:val="24"/>
        </w:rPr>
        <w:t xml:space="preserve"> Gustavo Sartori e Alessandra </w:t>
      </w:r>
      <w:proofErr w:type="spellStart"/>
      <w:r>
        <w:rPr>
          <w:rFonts w:ascii="Arial" w:hAnsi="Arial" w:cs="Arial"/>
          <w:sz w:val="24"/>
          <w:szCs w:val="24"/>
        </w:rPr>
        <w:t>Monti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Planejamento|</w:t>
      </w:r>
      <w:r>
        <w:rPr>
          <w:rFonts w:ascii="Arial" w:hAnsi="Arial" w:cs="Arial"/>
          <w:sz w:val="24"/>
          <w:szCs w:val="24"/>
        </w:rPr>
        <w:t xml:space="preserve"> Mariana </w:t>
      </w:r>
      <w:proofErr w:type="spellStart"/>
      <w:r>
        <w:rPr>
          <w:rFonts w:ascii="Arial" w:hAnsi="Arial" w:cs="Arial"/>
          <w:sz w:val="24"/>
          <w:szCs w:val="24"/>
        </w:rPr>
        <w:t>Verçoza</w:t>
      </w:r>
      <w:proofErr w:type="spellEnd"/>
      <w:r>
        <w:rPr>
          <w:rFonts w:ascii="Arial" w:hAnsi="Arial" w:cs="Arial"/>
          <w:sz w:val="24"/>
          <w:szCs w:val="24"/>
        </w:rPr>
        <w:t xml:space="preserve"> e Fábio Oliveira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Arte-finalista |</w:t>
      </w:r>
      <w:r>
        <w:rPr>
          <w:rFonts w:ascii="Arial" w:hAnsi="Arial" w:cs="Arial"/>
          <w:sz w:val="24"/>
          <w:szCs w:val="24"/>
        </w:rPr>
        <w:t xml:space="preserve"> Alex Mendes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Produção Gráfica |</w:t>
      </w:r>
      <w:r>
        <w:rPr>
          <w:rFonts w:ascii="Arial" w:hAnsi="Arial" w:cs="Arial"/>
          <w:sz w:val="24"/>
          <w:szCs w:val="24"/>
        </w:rPr>
        <w:t xml:space="preserve"> Kelly Aguiar 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 xml:space="preserve">Produção Eletrônica | </w:t>
      </w:r>
      <w:r>
        <w:rPr>
          <w:rFonts w:ascii="Arial" w:hAnsi="Arial" w:cs="Arial"/>
          <w:sz w:val="24"/>
          <w:szCs w:val="24"/>
        </w:rPr>
        <w:t>Alessandra Santos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 xml:space="preserve">Mídia | </w:t>
      </w:r>
      <w:proofErr w:type="spellStart"/>
      <w:r>
        <w:rPr>
          <w:rFonts w:ascii="Arial" w:hAnsi="Arial" w:cs="Arial"/>
          <w:sz w:val="24"/>
          <w:szCs w:val="24"/>
        </w:rPr>
        <w:t>Marlise</w:t>
      </w:r>
      <w:proofErr w:type="spellEnd"/>
      <w:r>
        <w:rPr>
          <w:rFonts w:ascii="Arial" w:hAnsi="Arial" w:cs="Arial"/>
          <w:sz w:val="24"/>
          <w:szCs w:val="24"/>
        </w:rPr>
        <w:t xml:space="preserve"> Nunes e Camila Telles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Produtora de áudio |</w:t>
      </w:r>
      <w:r>
        <w:rPr>
          <w:rFonts w:ascii="Arial" w:hAnsi="Arial" w:cs="Arial"/>
          <w:sz w:val="24"/>
          <w:szCs w:val="24"/>
        </w:rPr>
        <w:t xml:space="preserve"> Loop</w:t>
      </w:r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>Produtora |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Alopratoons</w:t>
      </w:r>
      <w:proofErr w:type="spellEnd"/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 xml:space="preserve">Ilustração | </w:t>
      </w:r>
      <w:proofErr w:type="spellStart"/>
      <w:r>
        <w:rPr>
          <w:rFonts w:ascii="Arial" w:hAnsi="Arial" w:cs="Arial"/>
          <w:sz w:val="24"/>
          <w:szCs w:val="24"/>
        </w:rPr>
        <w:t>Alopratoons</w:t>
      </w:r>
      <w:proofErr w:type="spellEnd"/>
    </w:p>
    <w:p w:rsidR="009F4201" w:rsidRDefault="009F4201" w:rsidP="009F4201">
      <w:pPr>
        <w:pStyle w:val="TextosemFormatao"/>
      </w:pPr>
      <w:r>
        <w:rPr>
          <w:rFonts w:ascii="Arial" w:hAnsi="Arial" w:cs="Arial"/>
          <w:b/>
          <w:bCs/>
          <w:sz w:val="24"/>
          <w:szCs w:val="24"/>
        </w:rPr>
        <w:t xml:space="preserve">Aprovação | </w:t>
      </w:r>
      <w:proofErr w:type="spellStart"/>
      <w:r>
        <w:rPr>
          <w:rFonts w:ascii="Arial" w:hAnsi="Arial" w:cs="Arial"/>
          <w:sz w:val="24"/>
          <w:szCs w:val="24"/>
        </w:rPr>
        <w:t>Anik</w:t>
      </w:r>
      <w:proofErr w:type="spellEnd"/>
      <w:r>
        <w:rPr>
          <w:rFonts w:ascii="Arial" w:hAnsi="Arial" w:cs="Arial"/>
          <w:sz w:val="24"/>
          <w:szCs w:val="24"/>
        </w:rPr>
        <w:t xml:space="preserve"> Suzuki, Vivian </w:t>
      </w:r>
      <w:proofErr w:type="spellStart"/>
      <w:r>
        <w:rPr>
          <w:rFonts w:ascii="Arial" w:hAnsi="Arial" w:cs="Arial"/>
          <w:sz w:val="24"/>
          <w:szCs w:val="24"/>
        </w:rPr>
        <w:t>Mattuella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Caren</w:t>
      </w:r>
      <w:proofErr w:type="spellEnd"/>
      <w:r>
        <w:rPr>
          <w:rFonts w:ascii="Arial" w:hAnsi="Arial" w:cs="Arial"/>
          <w:sz w:val="24"/>
          <w:szCs w:val="24"/>
        </w:rPr>
        <w:t xml:space="preserve"> Peixoto e Lúcia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Ritzel</w:t>
      </w:r>
      <w:proofErr w:type="spellEnd"/>
      <w:proofErr w:type="gramEnd"/>
    </w:p>
    <w:p w:rsidR="009F4201" w:rsidRDefault="009F4201" w:rsidP="009F4201">
      <w:pPr>
        <w:rPr>
          <w:color w:val="1F497D"/>
        </w:rPr>
      </w:pPr>
    </w:p>
    <w:p w:rsidR="00C04A0C" w:rsidRDefault="00C04A0C" w:rsidP="00C04A0C">
      <w:bookmarkStart w:id="0" w:name="_GoBack"/>
      <w:bookmarkEnd w:id="0"/>
      <w:r>
        <w:rPr>
          <w:rFonts w:ascii="Arial" w:hAnsi="Arial" w:cs="Arial"/>
          <w:sz w:val="24"/>
          <w:szCs w:val="24"/>
        </w:rPr>
        <w:t> </w:t>
      </w:r>
    </w:p>
    <w:p w:rsidR="00C04A0C" w:rsidRDefault="00C04A0C" w:rsidP="00C04A0C">
      <w:r>
        <w:rPr>
          <w:color w:val="1F497D"/>
        </w:rPr>
        <w:t> </w:t>
      </w:r>
    </w:p>
    <w:p w:rsidR="00C04A0C" w:rsidRDefault="00C04A0C" w:rsidP="00C04A0C">
      <w:r>
        <w:rPr>
          <w:noProof/>
          <w:lang w:eastAsia="pt-BR"/>
        </w:rPr>
        <w:drawing>
          <wp:inline distT="0" distB="0" distL="0" distR="0">
            <wp:extent cx="3752850" cy="1524000"/>
            <wp:effectExtent l="0" t="0" r="0" b="0"/>
            <wp:docPr id="1" name="Imagem 1" descr="cid:image006.png@01D0835B.443040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6.png@01D0835B.443040E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A0C" w:rsidRDefault="00C04A0C" w:rsidP="00C04A0C">
      <w:r>
        <w:t> </w:t>
      </w:r>
    </w:p>
    <w:p w:rsidR="00784DCB" w:rsidRDefault="00784DCB"/>
    <w:sectPr w:rsidR="00784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A0C"/>
    <w:rsid w:val="00784DCB"/>
    <w:rsid w:val="009F4201"/>
    <w:rsid w:val="00C0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A0C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F420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4201"/>
    <w:rPr>
      <w:rFonts w:ascii="Tahoma" w:hAnsi="Tahoma" w:cs="Tahoma"/>
      <w:sz w:val="16"/>
      <w:szCs w:val="16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F4201"/>
    <w:rPr>
      <w:rFonts w:ascii="Consolas" w:hAnsi="Consolas" w:cs="Consolas"/>
      <w:sz w:val="21"/>
      <w:szCs w:val="21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F4201"/>
    <w:rPr>
      <w:rFonts w:ascii="Consolas" w:hAnsi="Consolas" w:cs="Consolas"/>
      <w:sz w:val="21"/>
      <w:szCs w:val="21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A0C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F420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4201"/>
    <w:rPr>
      <w:rFonts w:ascii="Tahoma" w:hAnsi="Tahoma" w:cs="Tahoma"/>
      <w:sz w:val="16"/>
      <w:szCs w:val="16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F4201"/>
    <w:rPr>
      <w:rFonts w:ascii="Consolas" w:hAnsi="Consolas" w:cs="Consolas"/>
      <w:sz w:val="21"/>
      <w:szCs w:val="21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F4201"/>
    <w:rPr>
      <w:rFonts w:ascii="Consolas" w:hAnsi="Consolas" w:cs="Consolas"/>
      <w:sz w:val="21"/>
      <w:szCs w:val="21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4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6.png@01D0835B.443040E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446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Equipe2</cp:lastModifiedBy>
  <cp:revision>2</cp:revision>
  <dcterms:created xsi:type="dcterms:W3CDTF">2015-05-04T14:43:00Z</dcterms:created>
  <dcterms:modified xsi:type="dcterms:W3CDTF">2015-05-12T19:48:00Z</dcterms:modified>
</cp:coreProperties>
</file>