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69A" w:rsidRDefault="00E9769A" w:rsidP="00E9769A">
      <w:pPr>
        <w:pStyle w:val="NormalWeb"/>
        <w:shd w:val="clear" w:color="auto" w:fill="FFFFFF"/>
        <w:jc w:val="center"/>
        <w:rPr>
          <w:rFonts w:ascii="Calibri" w:hAnsi="Calibri"/>
        </w:rPr>
      </w:pPr>
      <w:r>
        <w:rPr>
          <w:rFonts w:ascii="Arial" w:hAnsi="Arial" w:cs="Arial"/>
          <w:b/>
          <w:bCs/>
          <w:sz w:val="44"/>
          <w:szCs w:val="44"/>
        </w:rPr>
        <w:t xml:space="preserve">Comitê de Branding da ADVB/RS traz Luciane </w:t>
      </w:r>
      <w:proofErr w:type="spellStart"/>
      <w:r>
        <w:rPr>
          <w:rFonts w:ascii="Arial" w:hAnsi="Arial" w:cs="Arial"/>
          <w:b/>
          <w:bCs/>
          <w:sz w:val="44"/>
          <w:szCs w:val="44"/>
        </w:rPr>
        <w:t>Zorzo</w:t>
      </w:r>
      <w:proofErr w:type="spellEnd"/>
      <w:r>
        <w:rPr>
          <w:rFonts w:ascii="Arial" w:hAnsi="Arial" w:cs="Arial"/>
          <w:b/>
          <w:bCs/>
          <w:sz w:val="44"/>
          <w:szCs w:val="44"/>
        </w:rPr>
        <w:t xml:space="preserve"> para  debater Construção de Marcas de Valor por meio do Design Estratégico</w:t>
      </w:r>
      <w:bookmarkStart w:id="0" w:name="_GoBack"/>
      <w:bookmarkEnd w:id="0"/>
    </w:p>
    <w:p w:rsidR="00E9769A" w:rsidRDefault="00E9769A" w:rsidP="00E9769A">
      <w:pPr>
        <w:pStyle w:val="NormalWeb"/>
        <w:shd w:val="clear" w:color="auto" w:fill="FFFFFF"/>
        <w:jc w:val="center"/>
        <w:rPr>
          <w:rFonts w:ascii="Calibri" w:hAnsi="Calibri"/>
        </w:rPr>
      </w:pPr>
      <w:r>
        <w:rPr>
          <w:rFonts w:ascii="Arial" w:hAnsi="Arial" w:cs="Arial"/>
          <w:b/>
          <w:bCs/>
          <w:sz w:val="22"/>
          <w:szCs w:val="22"/>
        </w:rPr>
        <w:t> </w:t>
      </w:r>
    </w:p>
    <w:p w:rsidR="00E9769A" w:rsidRDefault="00E9769A" w:rsidP="00E9769A">
      <w:pPr>
        <w:pStyle w:val="NormalWeb"/>
        <w:shd w:val="clear" w:color="auto" w:fill="FFFFFF"/>
        <w:jc w:val="center"/>
        <w:rPr>
          <w:rFonts w:ascii="Calibri" w:hAnsi="Calibri"/>
        </w:rPr>
      </w:pPr>
      <w:r>
        <w:rPr>
          <w:rFonts w:ascii="Arial" w:hAnsi="Arial" w:cs="Arial"/>
          <w:b/>
          <w:bCs/>
          <w:sz w:val="22"/>
          <w:szCs w:val="22"/>
        </w:rPr>
        <w:t xml:space="preserve">Luciane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Zorzo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, professora da Faculdade de Design da ESPM-Sul e diretora da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Zorzo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Design Estratégico, será a palestrante desta edição do encontro, que ocorre das 8h30 às 10h desta quarta-feira, dia 22 de julho, na sede da entidade.</w:t>
      </w:r>
    </w:p>
    <w:p w:rsidR="00E9769A" w:rsidRDefault="00E9769A" w:rsidP="00E9769A">
      <w:pPr>
        <w:pStyle w:val="NormalWeb"/>
        <w:shd w:val="clear" w:color="auto" w:fill="FFFFFF"/>
        <w:jc w:val="center"/>
        <w:rPr>
          <w:rFonts w:ascii="Calibri" w:hAnsi="Calibri"/>
        </w:rPr>
      </w:pPr>
      <w:r>
        <w:rPr>
          <w:rFonts w:ascii="Arial" w:hAnsi="Arial" w:cs="Arial"/>
          <w:b/>
          <w:bCs/>
          <w:sz w:val="22"/>
          <w:szCs w:val="22"/>
        </w:rPr>
        <w:t> 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 xml:space="preserve">O que está por trás do sucesso de uma marca e quais processos uma corporação desenvolve internamente antes de obter resultados no mercado? Mostrar o que antecede o valor de um produto final e qual estrutura isso envolve é o objetivo da palestra </w:t>
      </w:r>
      <w:r>
        <w:rPr>
          <w:rFonts w:ascii="Arial" w:hAnsi="Arial" w:cs="Arial"/>
          <w:b/>
          <w:bCs/>
        </w:rPr>
        <w:t>Construção de Marcas de Valor Através do Design Estratégico</w:t>
      </w:r>
      <w:r>
        <w:rPr>
          <w:rFonts w:ascii="Arial" w:hAnsi="Arial" w:cs="Arial"/>
        </w:rPr>
        <w:t xml:space="preserve">, que será ministrada pela </w:t>
      </w:r>
      <w:r>
        <w:rPr>
          <w:rFonts w:ascii="Arial" w:hAnsi="Arial" w:cs="Arial"/>
          <w:b/>
          <w:bCs/>
        </w:rPr>
        <w:t xml:space="preserve">diretora da </w:t>
      </w:r>
      <w:proofErr w:type="spellStart"/>
      <w:r>
        <w:rPr>
          <w:rFonts w:ascii="Arial" w:hAnsi="Arial" w:cs="Arial"/>
          <w:b/>
          <w:bCs/>
        </w:rPr>
        <w:t>Zorzo</w:t>
      </w:r>
      <w:proofErr w:type="spellEnd"/>
      <w:r>
        <w:rPr>
          <w:rFonts w:ascii="Arial" w:hAnsi="Arial" w:cs="Arial"/>
          <w:b/>
          <w:bCs/>
        </w:rPr>
        <w:t xml:space="preserve"> Design Estratégico e professora da Faculdade de Design da ESPM-Sul, Luciane </w:t>
      </w:r>
      <w:proofErr w:type="spellStart"/>
      <w:r>
        <w:rPr>
          <w:rFonts w:ascii="Arial" w:hAnsi="Arial" w:cs="Arial"/>
          <w:b/>
          <w:bCs/>
        </w:rPr>
        <w:t>Zorzo</w:t>
      </w:r>
      <w:proofErr w:type="spellEnd"/>
      <w:r>
        <w:rPr>
          <w:rFonts w:ascii="Arial" w:hAnsi="Arial" w:cs="Arial"/>
          <w:b/>
          <w:bCs/>
        </w:rPr>
        <w:t>,</w:t>
      </w:r>
      <w:r>
        <w:rPr>
          <w:rFonts w:ascii="Arial" w:hAnsi="Arial" w:cs="Arial"/>
        </w:rPr>
        <w:t xml:space="preserve"> durante o próximo </w:t>
      </w:r>
      <w:r>
        <w:rPr>
          <w:rFonts w:ascii="Arial" w:hAnsi="Arial" w:cs="Arial"/>
          <w:b/>
          <w:bCs/>
        </w:rPr>
        <w:t>Comitê de Branding da ADVB/RS</w:t>
      </w:r>
      <w:r>
        <w:rPr>
          <w:rFonts w:ascii="Arial" w:hAnsi="Arial" w:cs="Arial"/>
        </w:rPr>
        <w:t xml:space="preserve">. O encontro ocorre nesta </w:t>
      </w:r>
      <w:r>
        <w:rPr>
          <w:rFonts w:ascii="Arial" w:hAnsi="Arial" w:cs="Arial"/>
          <w:b/>
          <w:bCs/>
        </w:rPr>
        <w:t>quarta-feira, dia 22 de julho</w:t>
      </w:r>
      <w:r>
        <w:rPr>
          <w:rFonts w:ascii="Arial" w:hAnsi="Arial" w:cs="Arial"/>
        </w:rPr>
        <w:t xml:space="preserve">, das </w:t>
      </w:r>
      <w:r>
        <w:rPr>
          <w:rFonts w:ascii="Arial" w:hAnsi="Arial" w:cs="Arial"/>
          <w:b/>
          <w:bCs/>
        </w:rPr>
        <w:t xml:space="preserve">8h às 10h, </w:t>
      </w:r>
      <w:r>
        <w:rPr>
          <w:rFonts w:ascii="Arial" w:hAnsi="Arial" w:cs="Arial"/>
        </w:rPr>
        <w:t xml:space="preserve">na sede da entidade (Rua Celeste </w:t>
      </w:r>
      <w:proofErr w:type="spellStart"/>
      <w:r>
        <w:rPr>
          <w:rFonts w:ascii="Arial" w:hAnsi="Arial" w:cs="Arial"/>
        </w:rPr>
        <w:t>Gobbato</w:t>
      </w:r>
      <w:proofErr w:type="spellEnd"/>
      <w:r>
        <w:rPr>
          <w:rFonts w:ascii="Arial" w:hAnsi="Arial" w:cs="Arial"/>
        </w:rPr>
        <w:t xml:space="preserve">, s/nº – Porto Alegre/RS), e faz parte do </w:t>
      </w:r>
      <w:r>
        <w:rPr>
          <w:rFonts w:ascii="Arial" w:hAnsi="Arial" w:cs="Arial"/>
          <w:b/>
          <w:bCs/>
        </w:rPr>
        <w:t>Círculo ADVB/RS</w:t>
      </w:r>
      <w:r>
        <w:rPr>
          <w:rFonts w:ascii="Arial" w:hAnsi="Arial" w:cs="Arial"/>
        </w:rPr>
        <w:t xml:space="preserve">, o espaço do Associado, que promove encontros mensais exclusivos para o principal público da entidade. Inscrições pelo </w:t>
      </w:r>
      <w:proofErr w:type="spellStart"/>
      <w:r>
        <w:rPr>
          <w:rFonts w:ascii="Arial" w:hAnsi="Arial" w:cs="Arial"/>
        </w:rPr>
        <w:t>email</w:t>
      </w:r>
      <w:proofErr w:type="spellEnd"/>
      <w:r>
        <w:rPr>
          <w:rFonts w:ascii="Arial" w:hAnsi="Arial" w:cs="Arial"/>
        </w:rPr>
        <w:t>: </w:t>
      </w:r>
      <w:hyperlink r:id="rId5" w:tgtFrame="_blank" w:tooltip="Cmd+Clique ou toque para seguir o link" w:history="1">
        <w:r>
          <w:rPr>
            <w:rStyle w:val="Hyperlink"/>
            <w:rFonts w:ascii="Arial" w:hAnsi="Arial" w:cs="Arial"/>
            <w:color w:val="auto"/>
          </w:rPr>
          <w:t>relacionamento@advb.com.br</w:t>
        </w:r>
      </w:hyperlink>
      <w:r>
        <w:rPr>
          <w:rFonts w:ascii="Arial" w:hAnsi="Arial" w:cs="Arial"/>
        </w:rPr>
        <w:t> ou telefone - 51.3290.6300.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> 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 xml:space="preserve">Durante 50 minutos, Luciane deve explanar sobre o conceito de design estratégico, e sobre como funciona este processo, que pode se utilizar de centenas de metodologias focadas no mapeamento de insights, de acordo com o tipo de projeto. “É um trabalho não linear, iterativo (que se repete diversas vezes) e que ocorre a partir 'das pessoas com o objetivo de retornar às pessoas', ao contrário da metodologia antiga de pesquisa que abordava tópicos 'do mercado para o mercado”, diz. 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> 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 xml:space="preserve">Um exemplo bem sucedido de construção de marca por meio do design estratégico é o caso da Nike. Até 2006, a empresa respondia por 48% do </w:t>
      </w:r>
      <w:proofErr w:type="spellStart"/>
      <w:r>
        <w:rPr>
          <w:rFonts w:ascii="Arial" w:hAnsi="Arial" w:cs="Arial"/>
        </w:rPr>
        <w:t>market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share</w:t>
      </w:r>
      <w:proofErr w:type="spellEnd"/>
      <w:r>
        <w:rPr>
          <w:rFonts w:ascii="Arial" w:hAnsi="Arial" w:cs="Arial"/>
        </w:rPr>
        <w:t xml:space="preserve"> do tênis de corrida. Em 2010, esta participação ampliou, passando para 61%. “A Nike se deu conta que, além do design de produto, precisava de um design do sistema para driblar a concorrência”, pontua Luciane. A partir do estudo do contexto de uso do tênis de corrida e do perfil de quem utiliza este produto, a Nike passou por insights que apontaram características destes usuários: pessoas motivadas, focadas em superação, e que gostam de compartilhar esta paixão. “Conhecendo os consumidores e </w:t>
      </w:r>
      <w:proofErr w:type="spellStart"/>
      <w:r>
        <w:rPr>
          <w:rFonts w:ascii="Arial" w:hAnsi="Arial" w:cs="Arial"/>
        </w:rPr>
        <w:t>stakeholders</w:t>
      </w:r>
      <w:proofErr w:type="spellEnd"/>
      <w:r>
        <w:rPr>
          <w:rFonts w:ascii="Arial" w:hAnsi="Arial" w:cs="Arial"/>
        </w:rPr>
        <w:t xml:space="preserve"> mais profundamente (indo além do uso direto), a empresa se deu conta do poderio que tinham em mãos, e o primeiro passo foi criar o sistema Nike Plus, unindo forças com a Apple, até chegar </w:t>
      </w:r>
      <w:proofErr w:type="gramStart"/>
      <w:r>
        <w:rPr>
          <w:rFonts w:ascii="Arial" w:hAnsi="Arial" w:cs="Arial"/>
        </w:rPr>
        <w:t>no</w:t>
      </w:r>
      <w:proofErr w:type="gramEnd"/>
      <w:r>
        <w:rPr>
          <w:rFonts w:ascii="Arial" w:hAnsi="Arial" w:cs="Arial"/>
        </w:rPr>
        <w:t xml:space="preserve"> Nike </w:t>
      </w:r>
      <w:proofErr w:type="spellStart"/>
      <w:r>
        <w:rPr>
          <w:rFonts w:ascii="Arial" w:hAnsi="Arial" w:cs="Arial"/>
        </w:rPr>
        <w:t>Fuel</w:t>
      </w:r>
      <w:proofErr w:type="spellEnd"/>
      <w:r>
        <w:rPr>
          <w:rFonts w:ascii="Arial" w:hAnsi="Arial" w:cs="Arial"/>
        </w:rPr>
        <w:t xml:space="preserve"> (uma pulseira com contador), que passa o conceito de que a própria vida é um esporte, e que o fato de se ter um corpo, já nos faz atletas”, traduz Luciane.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> 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 xml:space="preserve">Dentro de uma análise contextual de design estratégico, o mercado em seus diversos níveis estuda desde o comportamento dos usuários até os nichos a </w:t>
      </w:r>
      <w:r>
        <w:rPr>
          <w:rFonts w:ascii="Arial" w:hAnsi="Arial" w:cs="Arial"/>
        </w:rPr>
        <w:lastRenderedPageBreak/>
        <w:t xml:space="preserve">serem explorados com foco nestas pessoas. “Através deste processo, o briefing inicial de um cliente pode ser modificado e posteriormente homologado, tornando-se um </w:t>
      </w:r>
      <w:proofErr w:type="spellStart"/>
      <w:r>
        <w:rPr>
          <w:rFonts w:ascii="Arial" w:hAnsi="Arial" w:cs="Arial"/>
        </w:rPr>
        <w:t>contrabriefing</w:t>
      </w:r>
      <w:proofErr w:type="spellEnd"/>
      <w:r>
        <w:rPr>
          <w:rFonts w:ascii="Arial" w:hAnsi="Arial" w:cs="Arial"/>
        </w:rPr>
        <w:t xml:space="preserve">, um tanto diferente do que foi demandado, mas que funcionará como um novo norteador para seguir uma das etapas do </w:t>
      </w:r>
      <w:proofErr w:type="spellStart"/>
      <w:r>
        <w:rPr>
          <w:rFonts w:ascii="Arial" w:hAnsi="Arial" w:cs="Arial"/>
        </w:rPr>
        <w:t>metaprojeto</w:t>
      </w:r>
      <w:proofErr w:type="spellEnd"/>
      <w:r>
        <w:rPr>
          <w:rFonts w:ascii="Arial" w:hAnsi="Arial" w:cs="Arial"/>
        </w:rPr>
        <w:t>”, defende a palestrante.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> 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>A especialista observa que a melhor forma de se conseguir bons resultados com o design estratégico é introduzir uma cultura de design dentro das organizações. “Em grandes empresas, já é comum que exista um designer integrando a área de gestão, uma vez que não adianta se criar uma estratégia, se não houver gestão deste processo.” Luciane pontua que a ferramenta de construção de valor de marca pode despertar valores e sentimentos dos consumidores, por ser um processo que minimiza os riscos e aumenta a precisão dos resultados. “O design estratégico fazia muita falta no mercado. Por isso a efervescência deste conceito e a sede das empresas por esta forma de chegar à inovação.” A palestrante pondera que o fundamental deste conceito é metodologia e disciplina, dois aspectos capazes de compilar, organizar e validar processos que já existiam anteriormente.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> </w:t>
      </w: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t xml:space="preserve">“Até pouco tempo, se fazia pesquisa de mercado com foco em como os usuários usavam um produto de uma determinada marca. A grande mudança ocorre quando esta pesquisa passa a observar como as pessoas vivenciam determinadas situações e qual o contexto e o significado destas experiências para elas.” Segundo Luciane, há no Estado “um potencial enorme” para a </w:t>
      </w:r>
      <w:proofErr w:type="gramStart"/>
      <w:r>
        <w:rPr>
          <w:rFonts w:ascii="Arial" w:hAnsi="Arial" w:cs="Arial"/>
        </w:rPr>
        <w:t>implementação</w:t>
      </w:r>
      <w:proofErr w:type="gramEnd"/>
      <w:r>
        <w:rPr>
          <w:rFonts w:ascii="Arial" w:hAnsi="Arial" w:cs="Arial"/>
        </w:rPr>
        <w:t xml:space="preserve"> da cultura do design dentro das organizações – uma vez que ainda existe a crença de que o designer é aquela “figura isolada no canto da empresa”, que “se limita a receber um briefing para desenhar algo belo, que será ou não aprovado pelo cliente”. “Sem o correto entendimento do design, haverá sempre um </w:t>
      </w:r>
      <w:proofErr w:type="gramStart"/>
      <w:r>
        <w:rPr>
          <w:rFonts w:ascii="Arial" w:hAnsi="Arial" w:cs="Arial"/>
        </w:rPr>
        <w:t>sub aproveitamento</w:t>
      </w:r>
      <w:proofErr w:type="gramEnd"/>
      <w:r>
        <w:rPr>
          <w:rFonts w:ascii="Arial" w:hAnsi="Arial" w:cs="Arial"/>
        </w:rPr>
        <w:t xml:space="preserve"> desta ferramenta, que é tão estratégica para a construção de uma marca de valor”, adverte a palestrante.</w:t>
      </w:r>
    </w:p>
    <w:p w:rsidR="00E9769A" w:rsidRDefault="00E9769A" w:rsidP="00E9769A">
      <w:pPr>
        <w:pStyle w:val="NormalWeb"/>
        <w:shd w:val="clear" w:color="auto" w:fill="FFFFFF"/>
        <w:jc w:val="both"/>
      </w:pPr>
    </w:p>
    <w:p w:rsidR="00E9769A" w:rsidRDefault="00E9769A" w:rsidP="00E9769A">
      <w:pPr>
        <w:pStyle w:val="NormalWeb"/>
        <w:shd w:val="clear" w:color="auto" w:fill="FFFFFF"/>
        <w:jc w:val="both"/>
        <w:rPr>
          <w:rFonts w:ascii="Arial" w:hAnsi="Arial" w:cs="Arial"/>
          <w:b/>
          <w:bCs/>
          <w:sz w:val="36"/>
          <w:szCs w:val="36"/>
          <w:u w:val="single"/>
          <w:bdr w:val="none" w:sz="0" w:space="0" w:color="auto" w:frame="1"/>
        </w:rPr>
      </w:pPr>
      <w:r>
        <w:rPr>
          <w:rFonts w:ascii="Arial" w:hAnsi="Arial" w:cs="Arial"/>
          <w:b/>
          <w:bCs/>
          <w:sz w:val="36"/>
          <w:szCs w:val="36"/>
          <w:u w:val="single"/>
          <w:bdr w:val="none" w:sz="0" w:space="0" w:color="auto" w:frame="1"/>
        </w:rPr>
        <w:t>SERVIÇO</w:t>
      </w:r>
    </w:p>
    <w:p w:rsidR="00E9769A" w:rsidRDefault="00E9769A" w:rsidP="00E9769A">
      <w:pPr>
        <w:pStyle w:val="NormalWeb"/>
        <w:shd w:val="clear" w:color="auto" w:fill="FFFFFF"/>
        <w:jc w:val="both"/>
        <w:rPr>
          <w:rFonts w:ascii="Calibri" w:hAnsi="Calibri"/>
          <w:sz w:val="22"/>
          <w:szCs w:val="22"/>
        </w:rPr>
      </w:pPr>
    </w:p>
    <w:p w:rsidR="00E9769A" w:rsidRDefault="00E9769A" w:rsidP="00E9769A">
      <w:pPr>
        <w:pStyle w:val="NormalWeb"/>
        <w:shd w:val="clear" w:color="auto" w:fill="FFFFFF"/>
        <w:jc w:val="both"/>
      </w:pP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bdr w:val="none" w:sz="0" w:space="0" w:color="auto" w:frame="1"/>
        </w:rPr>
        <w:t>O quê</w:t>
      </w:r>
      <w:r>
        <w:rPr>
          <w:rFonts w:ascii="Arial" w:hAnsi="Arial" w:cs="Arial"/>
        </w:rPr>
        <w:t xml:space="preserve">: Comitê de Branding da ADVB/RS – Palestra de Luciane </w:t>
      </w:r>
      <w:proofErr w:type="spellStart"/>
      <w:r>
        <w:rPr>
          <w:rFonts w:ascii="Arial" w:hAnsi="Arial" w:cs="Arial"/>
        </w:rPr>
        <w:t>Zorzo</w:t>
      </w:r>
      <w:proofErr w:type="spellEnd"/>
    </w:p>
    <w:p w:rsidR="00E9769A" w:rsidRDefault="00E9769A" w:rsidP="00E9769A">
      <w:pPr>
        <w:pStyle w:val="NormalWeb"/>
        <w:shd w:val="clear" w:color="auto" w:fill="FFFFFF"/>
        <w:spacing w:line="390" w:lineRule="atLeast"/>
        <w:textAlignment w:val="baseline"/>
      </w:pPr>
      <w:r>
        <w:rPr>
          <w:rFonts w:ascii="Arial" w:hAnsi="Arial" w:cs="Arial"/>
          <w:b/>
          <w:bCs/>
          <w:bdr w:val="none" w:sz="0" w:space="0" w:color="auto" w:frame="1"/>
        </w:rPr>
        <w:t>Tema</w:t>
      </w:r>
      <w:r>
        <w:rPr>
          <w:rFonts w:ascii="Arial" w:hAnsi="Arial" w:cs="Arial"/>
        </w:rPr>
        <w:t>: “Construção de Marcas de Valor por meio do Design Estratégico</w:t>
      </w:r>
      <w:proofErr w:type="gramStart"/>
      <w:r>
        <w:rPr>
          <w:rFonts w:ascii="Arial" w:hAnsi="Arial" w:cs="Arial"/>
        </w:rPr>
        <w:t>”</w:t>
      </w:r>
      <w:proofErr w:type="gramEnd"/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bdr w:val="none" w:sz="0" w:space="0" w:color="auto" w:frame="1"/>
        </w:rPr>
        <w:t>Quando</w:t>
      </w:r>
      <w:r>
        <w:rPr>
          <w:rFonts w:ascii="Arial" w:hAnsi="Arial" w:cs="Arial"/>
        </w:rPr>
        <w:t>: 22/07 (quarta-feira), das 8h30 às 10h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bdr w:val="none" w:sz="0" w:space="0" w:color="auto" w:frame="1"/>
        </w:rPr>
        <w:t>Onde</w:t>
      </w:r>
      <w:r>
        <w:rPr>
          <w:rFonts w:ascii="Arial" w:hAnsi="Arial" w:cs="Arial"/>
        </w:rPr>
        <w:t xml:space="preserve">: ADVB/RS (Rua Celeste </w:t>
      </w:r>
      <w:proofErr w:type="spellStart"/>
      <w:r>
        <w:rPr>
          <w:rFonts w:ascii="Arial" w:hAnsi="Arial" w:cs="Arial"/>
        </w:rPr>
        <w:t>Gobbato</w:t>
      </w:r>
      <w:proofErr w:type="spellEnd"/>
      <w:r>
        <w:rPr>
          <w:rFonts w:ascii="Arial" w:hAnsi="Arial" w:cs="Arial"/>
        </w:rPr>
        <w:t>, s/nº – Porto Alegre/RS)</w:t>
      </w:r>
      <w:r>
        <w:rPr>
          <w:rFonts w:ascii="Arial" w:hAnsi="Arial" w:cs="Arial"/>
        </w:rPr>
        <w:br/>
      </w:r>
      <w:r>
        <w:rPr>
          <w:rFonts w:ascii="Arial" w:hAnsi="Arial" w:cs="Arial"/>
          <w:b/>
          <w:bCs/>
          <w:bdr w:val="none" w:sz="0" w:space="0" w:color="auto" w:frame="1"/>
        </w:rPr>
        <w:t>Informações</w:t>
      </w:r>
      <w:r>
        <w:rPr>
          <w:rFonts w:ascii="Arial" w:hAnsi="Arial" w:cs="Arial"/>
        </w:rPr>
        <w:t>: </w:t>
      </w:r>
      <w:hyperlink r:id="rId6" w:tgtFrame="_blank" w:history="1">
        <w:r>
          <w:rPr>
            <w:rStyle w:val="Hyperlink"/>
            <w:rFonts w:ascii="Arial" w:hAnsi="Arial" w:cs="Arial"/>
            <w:color w:val="auto"/>
          </w:rPr>
          <w:t>relacionamento@advb.com.br</w:t>
        </w:r>
      </w:hyperlink>
      <w:r>
        <w:rPr>
          <w:rFonts w:ascii="Arial" w:hAnsi="Arial" w:cs="Arial"/>
        </w:rPr>
        <w:t> ou telefone 51.3290.6300</w:t>
      </w:r>
    </w:p>
    <w:p w:rsidR="00EE6B23" w:rsidRDefault="00EE6B23"/>
    <w:sectPr w:rsidR="00EE6B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69A"/>
    <w:rsid w:val="00E9769A"/>
    <w:rsid w:val="00EE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E9769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9769A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E9769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9769A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1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elacionamento@advb.com.br" TargetMode="External"/><Relationship Id="rId5" Type="http://schemas.openxmlformats.org/officeDocument/2006/relationships/hyperlink" Target="mailto:relacionamento@advb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831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1</cp:revision>
  <dcterms:created xsi:type="dcterms:W3CDTF">2015-07-21T19:53:00Z</dcterms:created>
  <dcterms:modified xsi:type="dcterms:W3CDTF">2015-07-21T19:55:00Z</dcterms:modified>
</cp:coreProperties>
</file>