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D345D3" w14:textId="77777777" w:rsidR="006E3FC9" w:rsidRPr="008A0791" w:rsidRDefault="006E3FC9" w:rsidP="006E3FC9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8A0791">
        <w:rPr>
          <w:rFonts w:ascii="Arial" w:hAnsi="Arial" w:cs="Arial"/>
          <w:b/>
          <w:bCs/>
          <w:sz w:val="36"/>
          <w:szCs w:val="36"/>
        </w:rPr>
        <w:t>Convention vai à Bahia mostrar potencial de Porto Alegre para eventos</w:t>
      </w:r>
    </w:p>
    <w:p w14:paraId="212A58DD" w14:textId="77777777" w:rsidR="006E3FC9" w:rsidRPr="00801BE3" w:rsidRDefault="006E3FC9" w:rsidP="006E3FC9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801BE3">
        <w:rPr>
          <w:rFonts w:ascii="Arial" w:hAnsi="Arial" w:cs="Arial"/>
          <w:b/>
          <w:bCs/>
          <w:sz w:val="28"/>
          <w:szCs w:val="28"/>
        </w:rPr>
        <w:t>25.03.2013</w:t>
      </w:r>
    </w:p>
    <w:p w14:paraId="709FEC61" w14:textId="77777777" w:rsidR="006E3FC9" w:rsidRPr="008A0791" w:rsidRDefault="006E3FC9" w:rsidP="006E3FC9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23C2AC4" w14:textId="77777777" w:rsidR="006E3FC9" w:rsidRPr="008A0791" w:rsidRDefault="006E3FC9" w:rsidP="006E3FC9">
      <w:pPr>
        <w:spacing w:line="360" w:lineRule="auto"/>
        <w:rPr>
          <w:rFonts w:ascii="Arial" w:hAnsi="Arial" w:cs="Arial"/>
        </w:rPr>
      </w:pPr>
      <w:r w:rsidRPr="008A0791">
        <w:rPr>
          <w:rFonts w:ascii="Arial" w:hAnsi="Arial" w:cs="Arial"/>
        </w:rPr>
        <w:t xml:space="preserve">A presidente do Porto Alegre &amp; Região Metropolitana Convention &amp; Visitors Bureau, Berenice Lewin, o superintendente Rui Carvalho e a coordenadora de captação de eventos Natalia Mansur estarão em Salvador nesta quarta-feira (27) para mostrar que a capital gaúcha tem estrutura e está pronta para receber grandes eventos. A equipe se reunirá com entidades da cidade baiana em um café da manhã, no Hotel Mercure Salvador Rio Vermelho, para apresentar os atrativos de Porto Alegre. </w:t>
      </w:r>
    </w:p>
    <w:p w14:paraId="19417FD7" w14:textId="77777777" w:rsidR="006E3FC9" w:rsidRPr="008A0791" w:rsidRDefault="006E3FC9" w:rsidP="006E3FC9">
      <w:pPr>
        <w:spacing w:line="360" w:lineRule="auto"/>
        <w:rPr>
          <w:rFonts w:ascii="Arial" w:hAnsi="Arial" w:cs="Arial"/>
        </w:rPr>
      </w:pPr>
    </w:p>
    <w:p w14:paraId="76583ED3" w14:textId="00D21E65" w:rsidR="008D1694" w:rsidRPr="006E3FC9" w:rsidRDefault="006E3FC9" w:rsidP="006E3FC9">
      <w:r w:rsidRPr="008A0791">
        <w:rPr>
          <w:rFonts w:ascii="Arial" w:hAnsi="Arial" w:cs="Arial"/>
        </w:rPr>
        <w:t>Entre os argumentos apontados para escolher a cidade como sede de eventos, está o fato de a capital possuir um aeroporto próximo ao centro - terceiro no país em número de voos, segundo a Infraero –, além de contar com centros de conven</w:t>
      </w:r>
      <w:r>
        <w:rPr>
          <w:rFonts w:ascii="Arial" w:hAnsi="Arial" w:cs="Arial"/>
        </w:rPr>
        <w:t>ções e exposições para mais de cinco</w:t>
      </w:r>
      <w:r w:rsidRPr="008A0791">
        <w:rPr>
          <w:rFonts w:ascii="Arial" w:hAnsi="Arial" w:cs="Arial"/>
        </w:rPr>
        <w:t xml:space="preserve"> mil pessoas. Afora o potencial para atividades corporativas, o Convention mostra que não só de belas praias se faz o turismo: Porto Alegre conta com grandes museus, parques, agenda cultural intensa e passeios variados que vão desde navegar pelo Guaíba até a imersão na vida do campo pelos Caminhos Rurais da capital.</w:t>
      </w:r>
      <w:bookmarkStart w:id="0" w:name="_GoBack"/>
      <w:bookmarkEnd w:id="0"/>
    </w:p>
    <w:sectPr w:rsidR="008D1694" w:rsidRPr="006E3FC9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71A53"/>
    <w:multiLevelType w:val="hybridMultilevel"/>
    <w:tmpl w:val="1E46EF1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607285"/>
    <w:multiLevelType w:val="hybridMultilevel"/>
    <w:tmpl w:val="700E32D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2A"/>
    <w:rsid w:val="00143709"/>
    <w:rsid w:val="001A2F9B"/>
    <w:rsid w:val="00242136"/>
    <w:rsid w:val="003104DB"/>
    <w:rsid w:val="00587B2A"/>
    <w:rsid w:val="00662836"/>
    <w:rsid w:val="006E3FC9"/>
    <w:rsid w:val="00706472"/>
    <w:rsid w:val="0083720D"/>
    <w:rsid w:val="008D1694"/>
    <w:rsid w:val="00AD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EBCE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980</Characters>
  <Application>Microsoft Macintosh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10</cp:revision>
  <dcterms:created xsi:type="dcterms:W3CDTF">2013-04-15T20:22:00Z</dcterms:created>
  <dcterms:modified xsi:type="dcterms:W3CDTF">2013-04-15T20:40:00Z</dcterms:modified>
</cp:coreProperties>
</file>