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F1A" w:rsidRDefault="00142F1A" w:rsidP="00142F1A">
      <w:pPr>
        <w:shd w:val="clear" w:color="auto" w:fill="FFFFFF"/>
        <w:jc w:val="center"/>
        <w:rPr>
          <w:rFonts w:ascii="Arial" w:hAnsi="Arial" w:cs="Arial"/>
          <w:b/>
          <w:bCs/>
          <w:color w:val="222222"/>
          <w:sz w:val="36"/>
          <w:szCs w:val="36"/>
        </w:rPr>
      </w:pPr>
      <w:r>
        <w:rPr>
          <w:noProof/>
        </w:rPr>
        <w:drawing>
          <wp:inline distT="0" distB="0" distL="0" distR="0" wp14:anchorId="70584413" wp14:editId="56CBA606">
            <wp:extent cx="2876550" cy="1917700"/>
            <wp:effectExtent l="0" t="0" r="0" b="635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76212" cy="191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2F1A" w:rsidRDefault="00142F1A" w:rsidP="00142F1A">
      <w:pPr>
        <w:shd w:val="clear" w:color="auto" w:fill="FFFFFF"/>
        <w:jc w:val="center"/>
        <w:rPr>
          <w:rFonts w:ascii="Arial" w:hAnsi="Arial" w:cs="Arial"/>
          <w:b/>
          <w:bCs/>
          <w:color w:val="222222"/>
          <w:sz w:val="36"/>
          <w:szCs w:val="36"/>
        </w:rPr>
      </w:pPr>
    </w:p>
    <w:p w:rsidR="00142F1A" w:rsidRDefault="00142F1A" w:rsidP="00142F1A">
      <w:pPr>
        <w:shd w:val="clear" w:color="auto" w:fill="FFFFFF"/>
        <w:jc w:val="center"/>
        <w:rPr>
          <w:rFonts w:ascii="Arial" w:hAnsi="Arial" w:cs="Arial"/>
          <w:color w:val="222222"/>
          <w:sz w:val="19"/>
          <w:szCs w:val="19"/>
        </w:rPr>
      </w:pPr>
      <w:bookmarkStart w:id="0" w:name="_GoBack"/>
      <w:proofErr w:type="gramStart"/>
      <w:r>
        <w:rPr>
          <w:rFonts w:ascii="Arial" w:hAnsi="Arial" w:cs="Arial"/>
          <w:b/>
          <w:bCs/>
          <w:color w:val="222222"/>
          <w:sz w:val="36"/>
          <w:szCs w:val="36"/>
        </w:rPr>
        <w:t>Daniel </w:t>
      </w:r>
      <w:proofErr w:type="spellStart"/>
      <w:r>
        <w:rPr>
          <w:rFonts w:ascii="Arial" w:hAnsi="Arial" w:cs="Arial"/>
          <w:b/>
          <w:bCs/>
          <w:color w:val="222222"/>
          <w:sz w:val="36"/>
          <w:szCs w:val="36"/>
        </w:rPr>
        <w:t>Skowronsky</w:t>
      </w:r>
      <w:proofErr w:type="spellEnd"/>
      <w:r>
        <w:rPr>
          <w:rFonts w:ascii="Arial" w:hAnsi="Arial" w:cs="Arial"/>
          <w:b/>
          <w:bCs/>
          <w:color w:val="222222"/>
          <w:sz w:val="36"/>
          <w:szCs w:val="36"/>
        </w:rPr>
        <w:t xml:space="preserve"> conversa sobre Transformação Digital no </w:t>
      </w:r>
      <w:r>
        <w:rPr>
          <w:rFonts w:ascii="Arial" w:hAnsi="Arial" w:cs="Arial"/>
          <w:b/>
          <w:bCs/>
          <w:i/>
          <w:iCs/>
          <w:color w:val="222222"/>
          <w:sz w:val="36"/>
          <w:szCs w:val="36"/>
        </w:rPr>
        <w:t>Café com Lojistas</w:t>
      </w:r>
      <w:bookmarkEnd w:id="0"/>
      <w:proofErr w:type="gramEnd"/>
    </w:p>
    <w:p w:rsidR="00142F1A" w:rsidRDefault="00142F1A" w:rsidP="00142F1A">
      <w:pPr>
        <w:shd w:val="clear" w:color="auto" w:fill="FFFFFF"/>
        <w:jc w:val="center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b/>
          <w:bCs/>
          <w:color w:val="222222"/>
          <w:sz w:val="36"/>
          <w:szCs w:val="36"/>
        </w:rPr>
        <w:t> </w:t>
      </w:r>
    </w:p>
    <w:p w:rsidR="00142F1A" w:rsidRDefault="00142F1A" w:rsidP="00142F1A">
      <w:pPr>
        <w:shd w:val="clear" w:color="auto" w:fill="FFFFFF"/>
        <w:jc w:val="both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</w:rPr>
        <w:t xml:space="preserve">“A </w:t>
      </w:r>
      <w:proofErr w:type="spellStart"/>
      <w:r>
        <w:rPr>
          <w:rFonts w:ascii="Arial" w:hAnsi="Arial" w:cs="Arial"/>
          <w:color w:val="222222"/>
        </w:rPr>
        <w:t>Tranformação</w:t>
      </w:r>
      <w:proofErr w:type="spellEnd"/>
      <w:r>
        <w:rPr>
          <w:rFonts w:ascii="Arial" w:hAnsi="Arial" w:cs="Arial"/>
          <w:color w:val="222222"/>
        </w:rPr>
        <w:t xml:space="preserve"> Digital pode mudar o Rumo dos seus Negócios”, é o tema da próxima edição do </w:t>
      </w:r>
      <w:r>
        <w:rPr>
          <w:rFonts w:ascii="Arial" w:hAnsi="Arial" w:cs="Arial"/>
          <w:b/>
          <w:bCs/>
          <w:i/>
          <w:iCs/>
          <w:color w:val="222222"/>
        </w:rPr>
        <w:t>Café com Lojistas</w:t>
      </w:r>
      <w:r>
        <w:rPr>
          <w:rFonts w:ascii="Arial" w:hAnsi="Arial" w:cs="Arial"/>
          <w:color w:val="222222"/>
        </w:rPr>
        <w:t xml:space="preserve">, promovido pelo </w:t>
      </w:r>
      <w:proofErr w:type="spellStart"/>
      <w:r>
        <w:rPr>
          <w:rFonts w:ascii="Arial" w:hAnsi="Arial" w:cs="Arial"/>
          <w:color w:val="222222"/>
        </w:rPr>
        <w:t>Sindilojas</w:t>
      </w:r>
      <w:proofErr w:type="spellEnd"/>
      <w:r>
        <w:rPr>
          <w:rFonts w:ascii="Arial" w:hAnsi="Arial" w:cs="Arial"/>
          <w:color w:val="222222"/>
        </w:rPr>
        <w:t xml:space="preserve"> Porto Alegre na próxima quarta-feira (21), das 8h30min às 10h30min, no auditório do </w:t>
      </w:r>
      <w:proofErr w:type="gramStart"/>
      <w:r>
        <w:rPr>
          <w:rFonts w:ascii="Arial" w:hAnsi="Arial" w:cs="Arial"/>
          <w:color w:val="222222"/>
        </w:rPr>
        <w:t>Senac</w:t>
      </w:r>
      <w:proofErr w:type="gramEnd"/>
      <w:r>
        <w:rPr>
          <w:rFonts w:ascii="Arial" w:hAnsi="Arial" w:cs="Arial"/>
          <w:color w:val="222222"/>
        </w:rPr>
        <w:t xml:space="preserve"> (</w:t>
      </w:r>
      <w:hyperlink r:id="rId6" w:tgtFrame="_blank" w:history="1">
        <w:r>
          <w:rPr>
            <w:rStyle w:val="Hyperlink"/>
            <w:rFonts w:ascii="Arial" w:hAnsi="Arial" w:cs="Arial"/>
            <w:color w:val="1155CC"/>
          </w:rPr>
          <w:t>Rua Cel. Genuíno, 130, 9º andar</w:t>
        </w:r>
      </w:hyperlink>
      <w:r>
        <w:rPr>
          <w:rFonts w:ascii="Arial" w:hAnsi="Arial" w:cs="Arial"/>
          <w:color w:val="222222"/>
        </w:rPr>
        <w:t xml:space="preserve">).  A reflexão do encontro gratuito e aberto ao público será comandada por Daniel </w:t>
      </w:r>
      <w:proofErr w:type="spellStart"/>
      <w:r>
        <w:rPr>
          <w:rFonts w:ascii="Arial" w:hAnsi="Arial" w:cs="Arial"/>
          <w:color w:val="222222"/>
        </w:rPr>
        <w:t>Skowronsky</w:t>
      </w:r>
      <w:proofErr w:type="spellEnd"/>
      <w:r>
        <w:rPr>
          <w:rFonts w:ascii="Arial" w:hAnsi="Arial" w:cs="Arial"/>
          <w:color w:val="222222"/>
        </w:rPr>
        <w:t xml:space="preserve">, fundador e Diretor de Estratégia da agência Global. Daniel tem um currículo internacional na área, que passa por instituições de primeira linha como a francesa </w:t>
      </w:r>
      <w:proofErr w:type="spellStart"/>
      <w:r>
        <w:rPr>
          <w:rFonts w:ascii="Arial" w:hAnsi="Arial" w:cs="Arial"/>
          <w:color w:val="222222"/>
        </w:rPr>
        <w:t>Insead</w:t>
      </w:r>
      <w:proofErr w:type="spellEnd"/>
      <w:r>
        <w:rPr>
          <w:rFonts w:ascii="Arial" w:hAnsi="Arial" w:cs="Arial"/>
          <w:color w:val="222222"/>
        </w:rPr>
        <w:t xml:space="preserve">, o IMD, na Suíça, a London Business </w:t>
      </w:r>
      <w:proofErr w:type="spellStart"/>
      <w:r>
        <w:rPr>
          <w:rFonts w:ascii="Arial" w:hAnsi="Arial" w:cs="Arial"/>
          <w:color w:val="222222"/>
        </w:rPr>
        <w:t>School</w:t>
      </w:r>
      <w:proofErr w:type="spellEnd"/>
      <w:r>
        <w:rPr>
          <w:rFonts w:ascii="Arial" w:hAnsi="Arial" w:cs="Arial"/>
          <w:color w:val="222222"/>
        </w:rPr>
        <w:t xml:space="preserve"> e a Columbia Business </w:t>
      </w:r>
      <w:proofErr w:type="spellStart"/>
      <w:r>
        <w:rPr>
          <w:rFonts w:ascii="Arial" w:hAnsi="Arial" w:cs="Arial"/>
          <w:color w:val="222222"/>
        </w:rPr>
        <w:t>School</w:t>
      </w:r>
      <w:proofErr w:type="spellEnd"/>
      <w:r>
        <w:rPr>
          <w:rFonts w:ascii="Arial" w:hAnsi="Arial" w:cs="Arial"/>
          <w:color w:val="222222"/>
        </w:rPr>
        <w:t xml:space="preserve">, de Nova Iorque. Seus estudos também tem passagem pela Miami Ad </w:t>
      </w:r>
      <w:proofErr w:type="spellStart"/>
      <w:r>
        <w:rPr>
          <w:rFonts w:ascii="Arial" w:hAnsi="Arial" w:cs="Arial"/>
          <w:color w:val="222222"/>
        </w:rPr>
        <w:t>School</w:t>
      </w:r>
      <w:proofErr w:type="spellEnd"/>
      <w:r>
        <w:rPr>
          <w:rFonts w:ascii="Arial" w:hAnsi="Arial" w:cs="Arial"/>
          <w:color w:val="222222"/>
        </w:rPr>
        <w:t xml:space="preserve"> e pela Berlin </w:t>
      </w:r>
      <w:proofErr w:type="spellStart"/>
      <w:r>
        <w:rPr>
          <w:rFonts w:ascii="Arial" w:hAnsi="Arial" w:cs="Arial"/>
          <w:color w:val="222222"/>
        </w:rPr>
        <w:t>School</w:t>
      </w:r>
      <w:proofErr w:type="spellEnd"/>
      <w:r>
        <w:rPr>
          <w:rFonts w:ascii="Arial" w:hAnsi="Arial" w:cs="Arial"/>
          <w:color w:val="222222"/>
        </w:rPr>
        <w:t>.</w:t>
      </w:r>
    </w:p>
    <w:p w:rsidR="00142F1A" w:rsidRDefault="00142F1A" w:rsidP="00142F1A">
      <w:pPr>
        <w:shd w:val="clear" w:color="auto" w:fill="FFFFFF"/>
        <w:jc w:val="both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</w:rPr>
        <w:t> </w:t>
      </w:r>
    </w:p>
    <w:p w:rsidR="00142F1A" w:rsidRDefault="00142F1A" w:rsidP="00142F1A">
      <w:pPr>
        <w:shd w:val="clear" w:color="auto" w:fill="FFFFFF"/>
        <w:jc w:val="both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</w:rPr>
        <w:t xml:space="preserve">“Quando falamos em transformação digital, as empresas sempre perguntam o que devem fazer para se tornar mais digital. Porém, essa não é a pergunta correta. O que temos que nos perguntar é como podemos usar o digital para melhorar a </w:t>
      </w:r>
      <w:proofErr w:type="gramStart"/>
      <w:r>
        <w:rPr>
          <w:rFonts w:ascii="Arial" w:hAnsi="Arial" w:cs="Arial"/>
          <w:color w:val="222222"/>
        </w:rPr>
        <w:t>performance</w:t>
      </w:r>
      <w:proofErr w:type="gramEnd"/>
      <w:r>
        <w:rPr>
          <w:rFonts w:ascii="Arial" w:hAnsi="Arial" w:cs="Arial"/>
          <w:color w:val="222222"/>
        </w:rPr>
        <w:t xml:space="preserve"> de uma empresa”, esclarece. Para ajudar a responder a essa pergunta, </w:t>
      </w:r>
      <w:proofErr w:type="spellStart"/>
      <w:r>
        <w:rPr>
          <w:rFonts w:ascii="Arial" w:hAnsi="Arial" w:cs="Arial"/>
          <w:color w:val="222222"/>
        </w:rPr>
        <w:t>Skowronsky</w:t>
      </w:r>
      <w:proofErr w:type="spellEnd"/>
      <w:r>
        <w:rPr>
          <w:rFonts w:ascii="Arial" w:hAnsi="Arial" w:cs="Arial"/>
          <w:color w:val="222222"/>
        </w:rPr>
        <w:t xml:space="preserve"> costuma apresentar quatro estratégias para quem deseja promover um movimento de transformação: atualizar os produtos ou serviços da empresa que estão no mercado; reposicionar os produtos ou serviços; criar novas soluções para e promover uma </w:t>
      </w:r>
      <w:proofErr w:type="spellStart"/>
      <w:r>
        <w:rPr>
          <w:rFonts w:ascii="Arial" w:hAnsi="Arial" w:cs="Arial"/>
          <w:color w:val="222222"/>
        </w:rPr>
        <w:t>disrupção</w:t>
      </w:r>
      <w:proofErr w:type="spellEnd"/>
      <w:r>
        <w:rPr>
          <w:rFonts w:ascii="Arial" w:hAnsi="Arial" w:cs="Arial"/>
          <w:color w:val="222222"/>
        </w:rPr>
        <w:t>; e criar um novo serviço para suprir a necessidade de um nicho de mercado não explorado em um setor.</w:t>
      </w:r>
    </w:p>
    <w:p w:rsidR="00142F1A" w:rsidRDefault="00142F1A" w:rsidP="00142F1A">
      <w:pPr>
        <w:shd w:val="clear" w:color="auto" w:fill="FFFFFF"/>
        <w:jc w:val="both"/>
        <w:rPr>
          <w:rFonts w:ascii="Arial" w:hAnsi="Arial" w:cs="Arial"/>
          <w:color w:val="222222"/>
          <w:sz w:val="19"/>
          <w:szCs w:val="19"/>
        </w:rPr>
      </w:pPr>
      <w:r>
        <w:rPr>
          <w:rFonts w:ascii="Helvetica" w:hAnsi="Helvetica" w:cs="Helvetica"/>
          <w:color w:val="222222"/>
          <w:sz w:val="19"/>
          <w:szCs w:val="19"/>
        </w:rPr>
        <w:t> </w:t>
      </w:r>
    </w:p>
    <w:p w:rsidR="00142F1A" w:rsidRDefault="00142F1A" w:rsidP="00142F1A">
      <w:pPr>
        <w:shd w:val="clear" w:color="auto" w:fill="FFFFFF"/>
        <w:jc w:val="center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b/>
          <w:bCs/>
          <w:color w:val="FF0000"/>
        </w:rPr>
        <w:t>MAIS SOBRE DANIEL SKOWROSNKY</w:t>
      </w:r>
    </w:p>
    <w:p w:rsidR="00142F1A" w:rsidRDefault="00142F1A" w:rsidP="00142F1A">
      <w:pPr>
        <w:shd w:val="clear" w:color="auto" w:fill="FFFFFF"/>
        <w:jc w:val="both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</w:rPr>
        <w:t> </w:t>
      </w:r>
    </w:p>
    <w:p w:rsidR="00142F1A" w:rsidRDefault="00142F1A" w:rsidP="00142F1A">
      <w:pPr>
        <w:shd w:val="clear" w:color="auto" w:fill="FFFFFF"/>
        <w:jc w:val="both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b/>
          <w:bCs/>
          <w:color w:val="222222"/>
        </w:rPr>
        <w:t xml:space="preserve">Daniel </w:t>
      </w:r>
      <w:proofErr w:type="spellStart"/>
      <w:r>
        <w:rPr>
          <w:rFonts w:ascii="Arial" w:hAnsi="Arial" w:cs="Arial"/>
          <w:b/>
          <w:bCs/>
          <w:color w:val="222222"/>
        </w:rPr>
        <w:t>Skowronsky</w:t>
      </w:r>
      <w:proofErr w:type="spellEnd"/>
      <w:r>
        <w:rPr>
          <w:rFonts w:ascii="Arial" w:hAnsi="Arial" w:cs="Arial"/>
          <w:b/>
          <w:bCs/>
          <w:color w:val="222222"/>
        </w:rPr>
        <w:t xml:space="preserve"> é fundador e Diretor de Estratégia da agência Global, possui experiência de 20 anos na liderança de contas regionais, nacionais e internacionais. Com ampla visão estratégica e digital, nos seus últimos 10 anos direcionou o seu foco para a entrega de projetos de branding estratégico, gestão de marcas e transformação digital. Ao longo da sua carreira já atendeu a Chevrolet, Converse, Iguatemi, JBL, Lojas Pompéia, Nestlé, </w:t>
      </w:r>
      <w:proofErr w:type="spellStart"/>
      <w:r>
        <w:rPr>
          <w:rFonts w:ascii="Arial" w:hAnsi="Arial" w:cs="Arial"/>
          <w:b/>
          <w:bCs/>
          <w:color w:val="222222"/>
        </w:rPr>
        <w:t>Maiojama</w:t>
      </w:r>
      <w:proofErr w:type="spellEnd"/>
      <w:r>
        <w:rPr>
          <w:rFonts w:ascii="Arial" w:hAnsi="Arial" w:cs="Arial"/>
          <w:b/>
          <w:bCs/>
          <w:color w:val="222222"/>
        </w:rPr>
        <w:t xml:space="preserve">, </w:t>
      </w:r>
      <w:proofErr w:type="spellStart"/>
      <w:proofErr w:type="gramStart"/>
      <w:r>
        <w:rPr>
          <w:rFonts w:ascii="Arial" w:hAnsi="Arial" w:cs="Arial"/>
          <w:b/>
          <w:bCs/>
          <w:color w:val="222222"/>
        </w:rPr>
        <w:t>BancoAgiplan</w:t>
      </w:r>
      <w:proofErr w:type="spellEnd"/>
      <w:proofErr w:type="gramEnd"/>
      <w:r>
        <w:rPr>
          <w:rFonts w:ascii="Arial" w:hAnsi="Arial" w:cs="Arial"/>
          <w:b/>
          <w:bCs/>
          <w:color w:val="222222"/>
        </w:rPr>
        <w:t xml:space="preserve">, Casa </w:t>
      </w:r>
      <w:proofErr w:type="spellStart"/>
      <w:r>
        <w:rPr>
          <w:rFonts w:ascii="Arial" w:hAnsi="Arial" w:cs="Arial"/>
          <w:b/>
          <w:bCs/>
          <w:color w:val="222222"/>
        </w:rPr>
        <w:t>Valduga</w:t>
      </w:r>
      <w:proofErr w:type="spellEnd"/>
      <w:r>
        <w:rPr>
          <w:rFonts w:ascii="Arial" w:hAnsi="Arial" w:cs="Arial"/>
          <w:b/>
          <w:bCs/>
          <w:color w:val="222222"/>
        </w:rPr>
        <w:t xml:space="preserve"> e SEBRAE. Foi presidente da Associação </w:t>
      </w:r>
      <w:proofErr w:type="spellStart"/>
      <w:r>
        <w:rPr>
          <w:rFonts w:ascii="Arial" w:hAnsi="Arial" w:cs="Arial"/>
          <w:b/>
          <w:bCs/>
          <w:color w:val="222222"/>
        </w:rPr>
        <w:t>Riograndense</w:t>
      </w:r>
      <w:proofErr w:type="spellEnd"/>
      <w:r>
        <w:rPr>
          <w:rFonts w:ascii="Arial" w:hAnsi="Arial" w:cs="Arial"/>
          <w:b/>
          <w:bCs/>
          <w:color w:val="222222"/>
        </w:rPr>
        <w:t xml:space="preserve"> de Propaganda e da Associação Brasileira das Agências de Propaganda no RS.</w:t>
      </w:r>
    </w:p>
    <w:p w:rsidR="00142F1A" w:rsidRDefault="00142F1A" w:rsidP="00142F1A">
      <w:pPr>
        <w:rPr>
          <w:rFonts w:ascii="Tahoma" w:hAnsi="Tahoma" w:cs="Tahoma"/>
        </w:rPr>
      </w:pPr>
    </w:p>
    <w:p w:rsidR="00142F1A" w:rsidRDefault="00142F1A" w:rsidP="00142F1A"/>
    <w:p w:rsidR="00142F1A" w:rsidRDefault="00142F1A" w:rsidP="00142F1A">
      <w:pPr>
        <w:spacing w:before="100" w:beforeAutospacing="1" w:after="100" w:afterAutospacing="1"/>
      </w:pPr>
      <w:r>
        <w:rPr>
          <w:rFonts w:ascii="Arial" w:hAnsi="Arial" w:cs="Arial"/>
          <w:noProof/>
          <w:color w:val="1F497D"/>
          <w:sz w:val="22"/>
          <w:szCs w:val="22"/>
        </w:rPr>
        <w:drawing>
          <wp:inline distT="0" distB="0" distL="0" distR="0" wp14:anchorId="5DBF3812" wp14:editId="0BD6F41E">
            <wp:extent cx="4286250" cy="1733550"/>
            <wp:effectExtent l="0" t="0" r="0" b="0"/>
            <wp:docPr id="1" name="m_-2738031133711875124m_-4268213859545844546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_-2738031133711875124m_-4268213859545844546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243" w:rsidRDefault="00142F1A"/>
    <w:sectPr w:rsidR="007912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F1A"/>
    <w:rsid w:val="000F6982"/>
    <w:rsid w:val="00110C9F"/>
    <w:rsid w:val="00142F1A"/>
    <w:rsid w:val="003536AC"/>
    <w:rsid w:val="00DC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F1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142F1A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2F1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2F1A"/>
    <w:rPr>
      <w:rFonts w:ascii="Tahoma" w:eastAsia="Calibri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F1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142F1A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2F1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2F1A"/>
    <w:rPr>
      <w:rFonts w:ascii="Tahoma" w:eastAsia="Calibri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3BD24.E161781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maps.google.com/?q=Rua+Cel.+Genu%C3%ADno,+130,+9%C2%BA+andar&amp;entry=gmail&amp;source=g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344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Equipe3</dc:creator>
  <cp:lastModifiedBy>Equipe3</cp:lastModifiedBy>
  <cp:revision>1</cp:revision>
  <dcterms:created xsi:type="dcterms:W3CDTF">2018-07-24T19:32:00Z</dcterms:created>
  <dcterms:modified xsi:type="dcterms:W3CDTF">2018-07-24T19:33:00Z</dcterms:modified>
</cp:coreProperties>
</file>