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197" w:rsidRDefault="00D35197" w:rsidP="00D35197">
      <w:pPr>
        <w:jc w:val="center"/>
        <w:rPr>
          <w:color w:val="C00000"/>
        </w:rPr>
      </w:pPr>
      <w:r>
        <w:rPr>
          <w:rFonts w:ascii="Arial" w:hAnsi="Arial" w:cs="Arial"/>
          <w:b/>
          <w:bCs/>
          <w:color w:val="C00000"/>
          <w:sz w:val="40"/>
          <w:szCs w:val="40"/>
        </w:rPr>
        <w:t>DEZ comemora 22º aniversário com homenagem à equipe e parceiros</w:t>
      </w:r>
    </w:p>
    <w:p w:rsidR="00D35197" w:rsidRDefault="00D35197" w:rsidP="00D35197">
      <w:pPr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D35197" w:rsidRDefault="00D35197" w:rsidP="00D35197">
      <w:pPr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No 22º aniversário da DEZ Comunicação, comemorado esta semana, a agência publicou o anúncio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Dois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PATOEs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na Lagoa</w:t>
      </w:r>
      <w:r>
        <w:rPr>
          <w:rFonts w:ascii="Arial" w:hAnsi="Arial" w:cs="Arial"/>
          <w:color w:val="000000"/>
          <w:sz w:val="24"/>
          <w:szCs w:val="24"/>
        </w:rPr>
        <w:t>, fazendo alusão à abreviatura usada internamente para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dizer </w:t>
      </w:r>
      <w:r>
        <w:rPr>
          <w:rFonts w:ascii="Arial" w:hAnsi="Arial" w:cs="Arial"/>
          <w:b/>
          <w:bCs/>
          <w:color w:val="000000"/>
          <w:sz w:val="24"/>
          <w:szCs w:val="24"/>
        </w:rPr>
        <w:t>Parabéns A Todos Os Envolvidos</w:t>
      </w:r>
      <w:r>
        <w:rPr>
          <w:rFonts w:ascii="Arial" w:hAnsi="Arial" w:cs="Arial"/>
          <w:color w:val="000000"/>
          <w:sz w:val="24"/>
          <w:szCs w:val="24"/>
        </w:rPr>
        <w:t xml:space="preserve">.   “Mais do que uma gíria interna, é a maneira carinhosa e comemorativa da gente incluir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no parabéns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todos os responsáveis por um trabalho bem feito. Cliente, parceiros, colegas, todos. Você, inclusive. Se você não se emociona, ri, chora, interage e participa, nosso trabalho não tem razão de existir. Essa é a nossa crença, reafirmada nesses 22 anos: até em um simples PATOE, tudo se comunica.”, diz a mensagem do Sistema DEZ a suas equipes e parceiros. </w:t>
      </w:r>
    </w:p>
    <w:p w:rsidR="00D35197" w:rsidRDefault="00D35197" w:rsidP="00D35197">
      <w:pPr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D35197" w:rsidRDefault="00D35197" w:rsidP="00D35197">
      <w:pPr>
        <w:shd w:val="clear" w:color="auto" w:fill="FFFFFF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No ano passado, a agência, com sede em Porto Alegre e em São Paulo, consolidou o seu modelo de negócio e lançou campanha com nova marca, nova identidade visual, conceito e site.  “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SISTEMA DEZ. Tudo se Comunica </w:t>
      </w:r>
      <w:r>
        <w:rPr>
          <w:rFonts w:ascii="Arial" w:hAnsi="Arial" w:cs="Arial"/>
          <w:color w:val="000000"/>
          <w:sz w:val="24"/>
          <w:szCs w:val="24"/>
        </w:rPr>
        <w:t>representa um conjunto muito mais dinâmico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, combina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noções de estrutura física e método de trabalho e deixa mais evidente uma marca nossa, que é o  espírito de colaboração, da troca e da complementariedade. Nosso sistema é formado pelas empresas DEZ – comunicação e estratégia de marca, ZED - inteligência em trade marketing e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shopper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e ZOO – Inteligência em Digital, empresas que unem e se separam o tempo todo, para entregar uma solução completa de comunicação ao nosso cliente”, diz Mauro Dorfman, presidente. </w:t>
      </w:r>
    </w:p>
    <w:p w:rsidR="00D35197" w:rsidRDefault="00D35197" w:rsidP="00D35197">
      <w:pPr>
        <w:shd w:val="clear" w:color="auto" w:fill="FFFFFF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D35197" w:rsidRDefault="00D35197" w:rsidP="00D351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empresa iniciou 2015 com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a entrada na sua carteira de clientes de uma das marcas mais desejadas e </w:t>
      </w:r>
      <w:proofErr w:type="spellStart"/>
      <w:r>
        <w:rPr>
          <w:rFonts w:ascii="Arial" w:hAnsi="Arial" w:cs="Arial"/>
          <w:sz w:val="24"/>
          <w:szCs w:val="24"/>
        </w:rPr>
        <w:t>glamourosas</w:t>
      </w:r>
      <w:proofErr w:type="spellEnd"/>
      <w:r>
        <w:rPr>
          <w:rFonts w:ascii="Arial" w:hAnsi="Arial" w:cs="Arial"/>
          <w:sz w:val="24"/>
          <w:szCs w:val="24"/>
        </w:rPr>
        <w:t xml:space="preserve"> do mercado brasileiro da moda:  a </w:t>
      </w:r>
      <w:r>
        <w:rPr>
          <w:rFonts w:ascii="Arial" w:hAnsi="Arial" w:cs="Arial"/>
          <w:b/>
          <w:bCs/>
          <w:sz w:val="24"/>
          <w:szCs w:val="24"/>
        </w:rPr>
        <w:t xml:space="preserve">Jorge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Bischoff</w:t>
      </w:r>
      <w:proofErr w:type="spellEnd"/>
      <w:r>
        <w:rPr>
          <w:rFonts w:ascii="Arial" w:hAnsi="Arial" w:cs="Arial"/>
          <w:sz w:val="24"/>
          <w:szCs w:val="24"/>
        </w:rPr>
        <w:t xml:space="preserve"> e recentemente teve mais uma das suas campanhas  - a  do POA JAZZ Festival -  publicada na </w:t>
      </w:r>
      <w:r>
        <w:rPr>
          <w:rFonts w:ascii="Arial" w:hAnsi="Arial" w:cs="Arial"/>
          <w:b/>
          <w:bCs/>
          <w:sz w:val="24"/>
          <w:szCs w:val="24"/>
        </w:rPr>
        <w:t>ARCHIVE</w:t>
      </w:r>
      <w:r>
        <w:rPr>
          <w:rFonts w:ascii="Arial" w:hAnsi="Arial" w:cs="Arial"/>
          <w:sz w:val="24"/>
          <w:szCs w:val="24"/>
        </w:rPr>
        <w:t>, vitrine das mais criativas campanhas do mundo. “Estamos em um ano desafiador, mas não somos pessimistas e acreditamos que o que foi plantado nessas duas décadas está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fazendo muito bem para as novas oportunidades de negócios e para a consolidação dos nossos clientes, com quem temos em média mais de 10 anos de relacionamento. </w:t>
      </w:r>
      <w:r>
        <w:rPr>
          <w:rFonts w:ascii="Arial" w:hAnsi="Arial" w:cs="Arial"/>
          <w:b/>
          <w:bCs/>
          <w:sz w:val="24"/>
          <w:szCs w:val="24"/>
        </w:rPr>
        <w:t>Em breve anunciaremos novidades</w:t>
      </w:r>
      <w:r>
        <w:rPr>
          <w:rFonts w:ascii="Arial" w:hAnsi="Arial" w:cs="Arial"/>
          <w:sz w:val="24"/>
          <w:szCs w:val="24"/>
        </w:rPr>
        <w:t xml:space="preserve">”, complementa Mauro. </w:t>
      </w:r>
    </w:p>
    <w:p w:rsidR="007A65CA" w:rsidRDefault="007A65CA" w:rsidP="00D35197">
      <w:pPr>
        <w:rPr>
          <w:rFonts w:ascii="Arial" w:hAnsi="Arial" w:cs="Arial"/>
          <w:sz w:val="24"/>
          <w:szCs w:val="24"/>
        </w:rPr>
      </w:pPr>
    </w:p>
    <w:p w:rsidR="007A65CA" w:rsidRDefault="007A65CA" w:rsidP="00D3519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A65CA" w:rsidRDefault="007A65CA" w:rsidP="00D35197">
      <w:pPr>
        <w:rPr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2D29822A" wp14:editId="2C736252">
            <wp:extent cx="4286885" cy="1733550"/>
            <wp:effectExtent l="0" t="0" r="0" b="0"/>
            <wp:docPr id="2" name="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197" w:rsidRDefault="00D35197" w:rsidP="00D35197">
      <w:pPr>
        <w:rPr>
          <w:color w:val="000000"/>
        </w:rPr>
      </w:pPr>
    </w:p>
    <w:p w:rsidR="00655D3A" w:rsidRDefault="00D35197">
      <w:r>
        <w:rPr>
          <w:color w:val="000000"/>
        </w:rPr>
        <w:t> </w:t>
      </w:r>
    </w:p>
    <w:sectPr w:rsidR="00655D3A" w:rsidSect="007A65CA">
      <w:pgSz w:w="11906" w:h="16838"/>
      <w:pgMar w:top="993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197" w:rsidRDefault="00D35197" w:rsidP="00D35197">
      <w:r>
        <w:separator/>
      </w:r>
    </w:p>
  </w:endnote>
  <w:endnote w:type="continuationSeparator" w:id="0">
    <w:p w:rsidR="00D35197" w:rsidRDefault="00D35197" w:rsidP="00D3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197" w:rsidRDefault="00D35197" w:rsidP="00D35197">
      <w:r>
        <w:separator/>
      </w:r>
    </w:p>
  </w:footnote>
  <w:footnote w:type="continuationSeparator" w:id="0">
    <w:p w:rsidR="00D35197" w:rsidRDefault="00D35197" w:rsidP="00D35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197"/>
    <w:rsid w:val="000D7098"/>
    <w:rsid w:val="0039445A"/>
    <w:rsid w:val="00655D3A"/>
    <w:rsid w:val="007A65CA"/>
    <w:rsid w:val="00D3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197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351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5197"/>
    <w:rPr>
      <w:rFonts w:ascii="Tahom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3519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5197"/>
    <w:rPr>
      <w:rFonts w:ascii="Calibri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3519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5197"/>
    <w:rPr>
      <w:rFonts w:ascii="Calibri" w:hAnsi="Calibri" w:cs="Times New Roman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197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351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5197"/>
    <w:rPr>
      <w:rFonts w:ascii="Tahom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3519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5197"/>
    <w:rPr>
      <w:rFonts w:ascii="Calibri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3519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5197"/>
    <w:rPr>
      <w:rFonts w:ascii="Calibri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8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068A5.F7A320A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4</cp:revision>
  <cp:lastPrinted>2015-03-31T17:33:00Z</cp:lastPrinted>
  <dcterms:created xsi:type="dcterms:W3CDTF">2015-03-31T17:17:00Z</dcterms:created>
  <dcterms:modified xsi:type="dcterms:W3CDTF">2015-03-31T17:35:00Z</dcterms:modified>
</cp:coreProperties>
</file>