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F97" w:rsidRDefault="003A3F97" w:rsidP="003A3F97">
      <w:pPr>
        <w:widowControl w:val="0"/>
        <w:autoSpaceDE w:val="0"/>
        <w:autoSpaceDN w:val="0"/>
        <w:adjustRightInd w:val="0"/>
        <w:spacing w:after="0" w:line="620" w:lineRule="atLeast"/>
        <w:jc w:val="center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54"/>
          <w:szCs w:val="54"/>
          <w:lang w:val="en-US"/>
        </w:rPr>
        <w:t>Exposição internacional ZERO chega à Fundação Iberê Camargo</w:t>
      </w:r>
    </w:p>
    <w:p w:rsidR="003A3F97" w:rsidRDefault="003A3F97" w:rsidP="003A3F97">
      <w:pPr>
        <w:widowControl w:val="0"/>
        <w:autoSpaceDE w:val="0"/>
        <w:autoSpaceDN w:val="0"/>
        <w:adjustRightInd w:val="0"/>
        <w:spacing w:after="0" w:line="420" w:lineRule="atLeast"/>
        <w:jc w:val="center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i/>
          <w:iCs/>
          <w:sz w:val="38"/>
          <w:szCs w:val="38"/>
          <w:lang w:val="en-US"/>
        </w:rPr>
        <w:t>A mostra reúne em Porto Alegre, entre 5 de dezembro e 4 de março de 2014, obras de um dos mais marcantes movimentos de vanguarda do século 20</w:t>
      </w:r>
    </w:p>
    <w:p w:rsidR="003A3F97" w:rsidRDefault="003A3F97" w:rsidP="003A3F97">
      <w:pPr>
        <w:widowControl w:val="0"/>
        <w:autoSpaceDE w:val="0"/>
        <w:autoSpaceDN w:val="0"/>
        <w:adjustRightInd w:val="0"/>
        <w:spacing w:after="0" w:line="340" w:lineRule="atLeast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Em dezembro, a Fundação Iberê Camargo recebe a mostra ZERO, uma reunião de obras do movimento homônimo que, por meio de arranjos pictóricos dispostos em série e estruturas de luz vibratórias, alterou de forma decisiva a arte da Alemanha pós-guerra e se espalhou por diversos países, inclusive pelo Brasil. O novo conceito buscava um recomeço para as artes visuais e se transformou em uma das mais marcantes correntes de vanguarda do século 20. Com curadoria da historiadora de arte de Colônia, Heike van den Valentyn, a exposição apresenta uma coletânea com trabalhos de 24 artistas europeus e latino americanos e reflete a convergência de influências entre nomes de ambos os continentes, como Yves Klein, Günther Uecker, Otto Piene, Heinz Mack, Lucio Fontana, Almir Mavignier e Jesús Rafael Soto. A mostra itinerante, que já passou pelo Museu Oscar Niemeyer, em Curitiba, inaugura na Fundação Iberê Camargo no dia 5 de dezembro e poderá ser visitada pelo público de 6 de dezembro a 4 de março de 2014, com entrada franca e patrocínio da Gerdau, Itaú, Vonpar, De Lage Landen e Allianz. De abril a junho do próximo ano, poderá ser vista também na Pinacoteca do Estado de São Paulo.</w:t>
      </w:r>
    </w:p>
    <w:p w:rsidR="003A3F97" w:rsidRDefault="003A3F97" w:rsidP="003A3F97">
      <w:pPr>
        <w:widowControl w:val="0"/>
        <w:autoSpaceDE w:val="0"/>
        <w:autoSpaceDN w:val="0"/>
        <w:adjustRightInd w:val="0"/>
        <w:spacing w:after="0" w:line="340" w:lineRule="atLeast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 xml:space="preserve"> A exposição integra o calendário da “Temporada Alemanha + Brasil 2013-2014” e conta com a parceria do Goethe-Institut, da Alemanha, e o apoio do Ministério NRW e Pro Helvetia. As obras se concentram, na sua maior parte, no início da formação do ZERO, no final da década de 1950, até a sua dissolução em meados da década de 1960. Os modernos modos de pensamento e de trabalho do grupo são revisitados em espaços </w:t>
      </w:r>
      <w:r>
        <w:rPr>
          <w:rFonts w:ascii="Arial" w:hAnsi="Arial" w:cs="Arial"/>
          <w:sz w:val="30"/>
          <w:szCs w:val="30"/>
          <w:lang w:val="en-US"/>
        </w:rPr>
        <w:lastRenderedPageBreak/>
        <w:t>reinstalados especialmente para a mostra.</w:t>
      </w:r>
    </w:p>
    <w:p w:rsidR="003A3F97" w:rsidRDefault="003A3F97" w:rsidP="003A3F97">
      <w:pPr>
        <w:widowControl w:val="0"/>
        <w:autoSpaceDE w:val="0"/>
        <w:autoSpaceDN w:val="0"/>
        <w:adjustRightInd w:val="0"/>
        <w:spacing w:after="0" w:line="340" w:lineRule="atLeast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Instalações de espelhos, como a do suíço, Christian Magert, ou a Chuva de Luz de Günther Uecker, feita com tubos de alumínio e luzes de neon, são alguns dos trabalhos que irão transportar o visitante para um mundo de sensações e movimentos lúdicos. Ambientes como o Espaço de Luz, de Otto Piene, que apresenta uma instalação em plástico, luzes e motor, e o Espaço Elástico, produzido com elásticos fluorescentes que se movem e criam uma animação eletromecânica, iluminando um local escuro, também compõem a mostra ZERO. Muitas das peças convidam o espectador a interagir, movimentando ou mudando a sua estrutura de maneira manual ou eletromecânica. Dessa forma, o público pode vivenciar a exposição com todos os seus sentidos. Em outros trabalhos, por meio da experimentação de novas técnicas e materiais, os artistas deixaram-se levar pelo acaso e pelas forças da natureza para dinamizar a superfície da imagem, como as instalações e relevos do francês Yves Klein – todas elas no pigmento de azul vivo criado pelo artista. Materiais como pregos, rolhas, algodão, esponjas e outros objetos do cotidiano, também entram em cena na mostra e provocam a ruptura de telas, transformando a imagem em objeto.</w:t>
      </w:r>
    </w:p>
    <w:p w:rsidR="003A3F97" w:rsidRDefault="003A3F97" w:rsidP="003A3F97">
      <w:pPr>
        <w:widowControl w:val="0"/>
        <w:autoSpaceDE w:val="0"/>
        <w:autoSpaceDN w:val="0"/>
        <w:adjustRightInd w:val="0"/>
        <w:spacing w:after="0" w:line="340" w:lineRule="atLeast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ZERO se organiza de maneira que as peças dialoguem entre si, uma opção da curadora para representar a conexão inconsciente entre europeus e sul-americanos, que criavam obras semelhantes na mesma época, nem sempre sabendo da existência uns dos outros. Essa particularidade fez com que o movimento se tornasse bastante flexível e não homogêneo.</w:t>
      </w:r>
    </w:p>
    <w:p w:rsidR="003A3F97" w:rsidRDefault="003A3F97" w:rsidP="003A3F97">
      <w:pPr>
        <w:widowControl w:val="0"/>
        <w:autoSpaceDE w:val="0"/>
        <w:autoSpaceDN w:val="0"/>
        <w:adjustRightInd w:val="0"/>
        <w:spacing w:after="0" w:line="340" w:lineRule="atLeast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  <w:r>
        <w:rPr>
          <w:rFonts w:ascii="Arial" w:hAnsi="Arial" w:cs="Arial"/>
          <w:b/>
          <w:bCs/>
          <w:sz w:val="30"/>
          <w:szCs w:val="30"/>
          <w:lang w:val="en-US"/>
        </w:rPr>
        <w:t>Grupo ZERO</w:t>
      </w:r>
    </w:p>
    <w:p w:rsidR="003A3F97" w:rsidRDefault="003A3F97" w:rsidP="003A3F97">
      <w:pPr>
        <w:widowControl w:val="0"/>
        <w:autoSpaceDE w:val="0"/>
        <w:autoSpaceDN w:val="0"/>
        <w:adjustRightInd w:val="0"/>
        <w:spacing w:after="0" w:line="340" w:lineRule="atLeast"/>
        <w:jc w:val="both"/>
        <w:rPr>
          <w:rFonts w:ascii="Cambria" w:hAnsi="Cambria" w:cs="Cambria"/>
          <w:sz w:val="26"/>
          <w:szCs w:val="26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A formação do grupo ZERO em 1958 por Heinz Mack e Otto Piene, assim como as obras dos artistas, aos quais dois anos depois juntou-se também Günther Uecker, pretendiam ser uma virada, uma renovação para substituir a “sobrecarregada arte pós-guerra”. ZERO designou um novo começo em termos históricos e artísticos por ter deixado princípios da arte para trás. Na sequência de experiências opressivas da guerra e em distinção do expressionismo abstrato europeu de pintura gestual, o informalismo, o grupo elaborou conscientemente uma linguagem monocromática pictórica repleta de luz.</w:t>
      </w:r>
    </w:p>
    <w:p w:rsidR="003A3F97" w:rsidRDefault="003A3F97" w:rsidP="003A3F97">
      <w:pPr>
        <w:widowControl w:val="0"/>
        <w:autoSpaceDE w:val="0"/>
        <w:autoSpaceDN w:val="0"/>
        <w:adjustRightInd w:val="0"/>
        <w:spacing w:after="0" w:line="340" w:lineRule="atLeast"/>
        <w:jc w:val="both"/>
        <w:rPr>
          <w:rFonts w:ascii="Cambria" w:hAnsi="Cambria" w:cs="Cambria"/>
          <w:sz w:val="26"/>
          <w:szCs w:val="26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O grupo foi fundado em Düsseldorf, porém provocou desde o início a incorporação de uma cena dinâmica que transcendeu as fronteiras nacionais. Em paralelo surgiram outros agrupamentos de artistas na França, Itália, Japão e Países Baixos. Estreitas ligações e um intercâmbio intensivo e inspirador se originou também entre alemães e vários artistas sul-americanos.</w:t>
      </w:r>
    </w:p>
    <w:p w:rsidR="003A3F97" w:rsidRDefault="003A3F97" w:rsidP="003A3F97">
      <w:pPr>
        <w:widowControl w:val="0"/>
        <w:autoSpaceDE w:val="0"/>
        <w:autoSpaceDN w:val="0"/>
        <w:adjustRightInd w:val="0"/>
        <w:spacing w:after="0" w:line="340" w:lineRule="atLeast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Artistas de renome internacional, como o brasileiro Almir Mavignier ou o venezuelano Jesús Rafael Soto pertenciam igualmente a esse estreito círculo, assim como o artista argentino Lucio Fontana.</w:t>
      </w:r>
    </w:p>
    <w:p w:rsidR="003A3F97" w:rsidRDefault="003A3F97" w:rsidP="003A3F97">
      <w:pPr>
        <w:widowControl w:val="0"/>
        <w:autoSpaceDE w:val="0"/>
        <w:autoSpaceDN w:val="0"/>
        <w:adjustRightInd w:val="0"/>
        <w:spacing w:after="0" w:line="340" w:lineRule="atLeast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0"/>
          <w:szCs w:val="30"/>
          <w:lang w:val="en-US"/>
        </w:rPr>
        <w:t>SERVIÇO:</w:t>
      </w:r>
    </w:p>
    <w:p w:rsidR="003A3F97" w:rsidRDefault="003A3F97" w:rsidP="003A3F97">
      <w:pPr>
        <w:widowControl w:val="0"/>
        <w:autoSpaceDE w:val="0"/>
        <w:autoSpaceDN w:val="0"/>
        <w:adjustRightInd w:val="0"/>
        <w:spacing w:after="0" w:line="340" w:lineRule="atLeast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0"/>
          <w:szCs w:val="30"/>
          <w:lang w:val="en-US"/>
        </w:rPr>
        <w:t>O que:</w:t>
      </w:r>
      <w:r>
        <w:rPr>
          <w:rFonts w:ascii="Arial" w:hAnsi="Arial" w:cs="Arial"/>
          <w:sz w:val="30"/>
          <w:szCs w:val="30"/>
          <w:lang w:val="en-US"/>
        </w:rPr>
        <w:t xml:space="preserve"> exposição “ZERO” </w:t>
      </w:r>
      <w:r>
        <w:rPr>
          <w:rFonts w:ascii="Arial" w:hAnsi="Arial" w:cs="Arial"/>
          <w:b/>
          <w:bCs/>
          <w:sz w:val="30"/>
          <w:szCs w:val="30"/>
          <w:lang w:val="en-US"/>
        </w:rPr>
        <w:t>Abertura:</w:t>
      </w:r>
      <w:r>
        <w:rPr>
          <w:rFonts w:ascii="Arial" w:hAnsi="Arial" w:cs="Arial"/>
          <w:sz w:val="30"/>
          <w:szCs w:val="30"/>
          <w:lang w:val="en-US"/>
        </w:rPr>
        <w:t xml:space="preserve"> 5 de dezembro, das 19h às 21h </w:t>
      </w:r>
      <w:r>
        <w:rPr>
          <w:rFonts w:ascii="Arial" w:hAnsi="Arial" w:cs="Arial"/>
          <w:b/>
          <w:bCs/>
          <w:sz w:val="30"/>
          <w:szCs w:val="30"/>
          <w:lang w:val="en-US"/>
        </w:rPr>
        <w:t>Visitação:</w:t>
      </w:r>
      <w:r>
        <w:rPr>
          <w:rFonts w:ascii="Arial" w:hAnsi="Arial" w:cs="Arial"/>
          <w:sz w:val="30"/>
          <w:szCs w:val="30"/>
          <w:lang w:val="en-US"/>
        </w:rPr>
        <w:t xml:space="preserve"> de 6 de dezembro a 4 de março de 2014 </w:t>
      </w:r>
      <w:r>
        <w:rPr>
          <w:rFonts w:ascii="Arial" w:hAnsi="Arial" w:cs="Arial"/>
          <w:b/>
          <w:bCs/>
          <w:sz w:val="30"/>
          <w:szCs w:val="30"/>
          <w:lang w:val="en-US"/>
        </w:rPr>
        <w:t>Onde:</w:t>
      </w:r>
      <w:r>
        <w:rPr>
          <w:rFonts w:ascii="Arial" w:hAnsi="Arial" w:cs="Arial"/>
          <w:sz w:val="30"/>
          <w:szCs w:val="30"/>
          <w:lang w:val="en-US"/>
        </w:rPr>
        <w:t xml:space="preserve"> Fundação Iberê Camargo - Av. Padre Cacique, 2000, Praia de Belas  - Porto Alegre – RS</w:t>
      </w:r>
    </w:p>
    <w:p w:rsidR="003A3F97" w:rsidRDefault="003A3F97" w:rsidP="003A3F97">
      <w:pPr>
        <w:widowControl w:val="0"/>
        <w:autoSpaceDE w:val="0"/>
        <w:autoSpaceDN w:val="0"/>
        <w:adjustRightInd w:val="0"/>
        <w:spacing w:after="0" w:line="340" w:lineRule="atLeast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0"/>
          <w:szCs w:val="30"/>
          <w:lang w:val="en-US"/>
        </w:rPr>
        <w:t>Entrada franca:</w:t>
      </w:r>
      <w:r>
        <w:rPr>
          <w:rFonts w:ascii="Arial" w:hAnsi="Arial" w:cs="Arial"/>
          <w:sz w:val="30"/>
          <w:szCs w:val="30"/>
          <w:lang w:val="en-US"/>
        </w:rPr>
        <w:t xml:space="preserve"> as empresas Gerdau, Itaú, Vonpar, De Lage Landen e Allianz garantem a gratuidade do ingresso.</w:t>
      </w:r>
    </w:p>
    <w:p w:rsidR="003A3F97" w:rsidRDefault="003A3F97" w:rsidP="003A3F97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noProof/>
          <w:sz w:val="30"/>
          <w:szCs w:val="30"/>
          <w:lang w:val="en-US" w:eastAsia="en-US"/>
        </w:rPr>
        <w:drawing>
          <wp:inline distT="0" distB="0" distL="0" distR="0">
            <wp:extent cx="4292600" cy="1765300"/>
            <wp:effectExtent l="0" t="0" r="0" b="1270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2600" cy="176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3F97" w:rsidRDefault="003A3F97" w:rsidP="003A3F97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sz w:val="30"/>
          <w:szCs w:val="30"/>
          <w:lang w:val="en-US"/>
        </w:rPr>
        <w:t> </w:t>
      </w:r>
    </w:p>
    <w:p w:rsidR="00ED3FE5" w:rsidRDefault="00ED3FE5">
      <w:bookmarkStart w:id="0" w:name="_GoBack"/>
      <w:bookmarkEnd w:id="0"/>
    </w:p>
    <w:sectPr w:rsidR="00ED3FE5" w:rsidSect="00EF2982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3F97"/>
    <w:rsid w:val="00154B9A"/>
    <w:rsid w:val="003A3F97"/>
    <w:rsid w:val="00ED3FE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55342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A3F97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3F97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A3F97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3F97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725</Words>
  <Characters>4138</Characters>
  <Application>Microsoft Macintosh Word</Application>
  <DocSecurity>0</DocSecurity>
  <Lines>34</Lines>
  <Paragraphs>9</Paragraphs>
  <ScaleCrop>false</ScaleCrop>
  <Company>EVA Comunicação</Company>
  <LinksUpToDate>false</LinksUpToDate>
  <CharactersWithSpaces>4854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Elisabete Garcez Marin</dc:creator>
  <cp:keywords/>
  <dc:description/>
  <cp:lastModifiedBy>Elisabete Garcez Marin</cp:lastModifiedBy>
  <cp:revision>1</cp:revision>
  <dcterms:created xsi:type="dcterms:W3CDTF">2013-12-03T16:57:00Z</dcterms:created>
  <dcterms:modified xsi:type="dcterms:W3CDTF">2013-12-03T16:58:00Z</dcterms:modified>
</cp:coreProperties>
</file>