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A26" w:rsidRPr="000434F6" w:rsidRDefault="00AB0651" w:rsidP="00CB474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434F6">
        <w:rPr>
          <w:rFonts w:ascii="Arial" w:hAnsi="Arial" w:cs="Arial"/>
          <w:b/>
          <w:bCs/>
          <w:sz w:val="28"/>
          <w:szCs w:val="28"/>
        </w:rPr>
        <w:t xml:space="preserve">Exposição Nossas Águas, Nossos </w:t>
      </w:r>
      <w:proofErr w:type="gramStart"/>
      <w:r w:rsidRPr="000434F6">
        <w:rPr>
          <w:rFonts w:ascii="Arial" w:hAnsi="Arial" w:cs="Arial"/>
          <w:b/>
          <w:bCs/>
          <w:sz w:val="28"/>
          <w:szCs w:val="28"/>
        </w:rPr>
        <w:t>Rios</w:t>
      </w:r>
      <w:proofErr w:type="gramEnd"/>
    </w:p>
    <w:p w:rsidR="00AB0651" w:rsidRPr="000434F6" w:rsidRDefault="00AB0651" w:rsidP="00CB474A">
      <w:pPr>
        <w:jc w:val="center"/>
        <w:rPr>
          <w:rFonts w:ascii="Arial" w:hAnsi="Arial" w:cs="Arial"/>
          <w:b/>
          <w:bCs/>
          <w:i/>
          <w:iCs/>
          <w:color w:val="1F497D"/>
          <w:sz w:val="28"/>
          <w:szCs w:val="28"/>
        </w:rPr>
      </w:pPr>
      <w:r w:rsidRPr="000434F6">
        <w:rPr>
          <w:rFonts w:ascii="Arial" w:hAnsi="Arial" w:cs="Arial"/>
          <w:b/>
          <w:bCs/>
          <w:i/>
          <w:iCs/>
          <w:color w:val="1F497D"/>
          <w:sz w:val="28"/>
          <w:szCs w:val="28"/>
        </w:rPr>
        <w:t xml:space="preserve">41 imagens serão exibidas na </w:t>
      </w:r>
      <w:proofErr w:type="spellStart"/>
      <w:r w:rsidRPr="000434F6">
        <w:rPr>
          <w:rFonts w:ascii="Arial" w:hAnsi="Arial" w:cs="Arial"/>
          <w:b/>
          <w:bCs/>
          <w:i/>
          <w:iCs/>
          <w:color w:val="1F497D"/>
          <w:sz w:val="28"/>
          <w:szCs w:val="28"/>
        </w:rPr>
        <w:t>Assembléia</w:t>
      </w:r>
      <w:proofErr w:type="spellEnd"/>
      <w:r w:rsidRPr="000434F6">
        <w:rPr>
          <w:rFonts w:ascii="Arial" w:hAnsi="Arial" w:cs="Arial"/>
          <w:b/>
          <w:bCs/>
          <w:i/>
          <w:iCs/>
          <w:color w:val="1F497D"/>
          <w:sz w:val="28"/>
          <w:szCs w:val="28"/>
        </w:rPr>
        <w:t xml:space="preserve"> Legislativa,  de 11 a 19 de dezembro</w:t>
      </w:r>
    </w:p>
    <w:p w:rsidR="00AB0651" w:rsidRPr="000434F6" w:rsidRDefault="00AB0651" w:rsidP="00AB0651">
      <w:pPr>
        <w:jc w:val="center"/>
        <w:rPr>
          <w:rFonts w:ascii="Arial" w:hAnsi="Arial" w:cs="Arial"/>
          <w:i/>
          <w:iCs/>
          <w:sz w:val="28"/>
          <w:szCs w:val="28"/>
        </w:rPr>
      </w:pPr>
    </w:p>
    <w:p w:rsidR="00AB0651" w:rsidRPr="000434F6" w:rsidRDefault="00AB0651" w:rsidP="00AB0651">
      <w:pPr>
        <w:rPr>
          <w:rFonts w:ascii="Arial" w:hAnsi="Arial" w:cs="Arial"/>
          <w:sz w:val="28"/>
          <w:szCs w:val="28"/>
        </w:rPr>
      </w:pPr>
      <w:r w:rsidRPr="000434F6">
        <w:rPr>
          <w:rFonts w:ascii="Arial" w:hAnsi="Arial" w:cs="Arial"/>
          <w:sz w:val="28"/>
          <w:szCs w:val="28"/>
        </w:rPr>
        <w:t xml:space="preserve">Entre os dias 11 e 19 de dezembro, os gaúchos poderão fazer um verdadeiro passeio pelas águas que banham o Rio Grande do Sul, através da exposição de fotos “Nossas Águas, Nossos Rios”. A iniciativa realizada pela SOMAR, em parceria com a Comissão de Saúde e Meio Ambiente da Assembleia Legislativa e com o Instituto Latino Americano de Proteção Ambiental Borboleta Azul, marca o encerramento do Ano Internacional de Recuperação das Águas, decretado pela ONU. O </w:t>
      </w:r>
      <w:proofErr w:type="spellStart"/>
      <w:r w:rsidRPr="000434F6">
        <w:rPr>
          <w:rFonts w:ascii="Arial" w:hAnsi="Arial" w:cs="Arial"/>
          <w:sz w:val="28"/>
          <w:szCs w:val="28"/>
        </w:rPr>
        <w:t>click</w:t>
      </w:r>
      <w:proofErr w:type="spellEnd"/>
      <w:r w:rsidRPr="000434F6">
        <w:rPr>
          <w:rFonts w:ascii="Arial" w:hAnsi="Arial" w:cs="Arial"/>
          <w:sz w:val="28"/>
          <w:szCs w:val="28"/>
        </w:rPr>
        <w:t xml:space="preserve"> de 41 imagens, captadas pela fotógrafa Maria Helena Ramos, contempla registros dos principais rios do Estado, como o Rio das Antas, Rio </w:t>
      </w:r>
      <w:proofErr w:type="spellStart"/>
      <w:r w:rsidRPr="000434F6">
        <w:rPr>
          <w:rFonts w:ascii="Arial" w:hAnsi="Arial" w:cs="Arial"/>
          <w:sz w:val="28"/>
          <w:szCs w:val="28"/>
        </w:rPr>
        <w:t>Jacuí</w:t>
      </w:r>
      <w:proofErr w:type="spellEnd"/>
      <w:r w:rsidRPr="000434F6">
        <w:rPr>
          <w:rFonts w:ascii="Arial" w:hAnsi="Arial" w:cs="Arial"/>
          <w:sz w:val="28"/>
          <w:szCs w:val="28"/>
        </w:rPr>
        <w:t xml:space="preserve">, Rio </w:t>
      </w:r>
      <w:proofErr w:type="spellStart"/>
      <w:r w:rsidRPr="000434F6">
        <w:rPr>
          <w:rFonts w:ascii="Arial" w:hAnsi="Arial" w:cs="Arial"/>
          <w:sz w:val="28"/>
          <w:szCs w:val="28"/>
        </w:rPr>
        <w:t>Ibirapuitã</w:t>
      </w:r>
      <w:proofErr w:type="spellEnd"/>
      <w:r w:rsidRPr="000434F6">
        <w:rPr>
          <w:rFonts w:ascii="Arial" w:hAnsi="Arial" w:cs="Arial"/>
          <w:sz w:val="28"/>
          <w:szCs w:val="28"/>
        </w:rPr>
        <w:t>, Rio Uruguai, Rio São Jerônimo, Rio dos Sinos e Guaíba. A mostra poderá ser conferida no Vestíbulo Nobre Érico Veríssimo, do Palácio Farroupilha da Assembleia Legislativa do Rio Grande do Sul.</w:t>
      </w:r>
    </w:p>
    <w:p w:rsidR="00AB0651" w:rsidRPr="000434F6" w:rsidRDefault="00AB0651" w:rsidP="00AB0651">
      <w:pPr>
        <w:rPr>
          <w:rFonts w:ascii="Arial" w:hAnsi="Arial" w:cs="Arial"/>
          <w:sz w:val="28"/>
          <w:szCs w:val="28"/>
        </w:rPr>
      </w:pPr>
    </w:p>
    <w:p w:rsidR="00AB0651" w:rsidRPr="000434F6" w:rsidRDefault="00AB0651" w:rsidP="00AB0651">
      <w:pPr>
        <w:rPr>
          <w:rFonts w:ascii="Arial" w:hAnsi="Arial" w:cs="Arial"/>
          <w:sz w:val="28"/>
          <w:szCs w:val="28"/>
        </w:rPr>
      </w:pPr>
      <w:r w:rsidRPr="000434F6">
        <w:rPr>
          <w:rFonts w:ascii="Arial" w:hAnsi="Arial" w:cs="Arial"/>
          <w:b/>
          <w:bCs/>
          <w:sz w:val="28"/>
          <w:szCs w:val="28"/>
        </w:rPr>
        <w:t>O qu</w:t>
      </w:r>
      <w:r w:rsidR="001A3A4F">
        <w:rPr>
          <w:rFonts w:ascii="Arial" w:hAnsi="Arial" w:cs="Arial"/>
          <w:b/>
          <w:bCs/>
          <w:sz w:val="28"/>
          <w:szCs w:val="28"/>
        </w:rPr>
        <w:t>ê</w:t>
      </w:r>
      <w:r w:rsidRPr="000434F6">
        <w:rPr>
          <w:rFonts w:ascii="Arial" w:hAnsi="Arial" w:cs="Arial"/>
          <w:b/>
          <w:bCs/>
          <w:sz w:val="28"/>
          <w:szCs w:val="28"/>
        </w:rPr>
        <w:t>:</w:t>
      </w:r>
      <w:r w:rsidRPr="000434F6">
        <w:rPr>
          <w:rFonts w:ascii="Arial" w:hAnsi="Arial" w:cs="Arial"/>
          <w:sz w:val="28"/>
          <w:szCs w:val="28"/>
        </w:rPr>
        <w:t xml:space="preserve"> Exposição “Nossas Águas, Nossos Rios</w:t>
      </w:r>
      <w:proofErr w:type="gramStart"/>
      <w:r w:rsidRPr="000434F6">
        <w:rPr>
          <w:rFonts w:ascii="Arial" w:hAnsi="Arial" w:cs="Arial"/>
          <w:sz w:val="28"/>
          <w:szCs w:val="28"/>
        </w:rPr>
        <w:t>”</w:t>
      </w:r>
      <w:proofErr w:type="gramEnd"/>
      <w:r w:rsidRPr="000434F6">
        <w:rPr>
          <w:rFonts w:ascii="Arial" w:hAnsi="Arial" w:cs="Arial"/>
          <w:sz w:val="28"/>
          <w:szCs w:val="28"/>
        </w:rPr>
        <w:br/>
      </w:r>
      <w:r w:rsidRPr="000434F6">
        <w:rPr>
          <w:rFonts w:ascii="Arial" w:hAnsi="Arial" w:cs="Arial"/>
          <w:b/>
          <w:bCs/>
          <w:sz w:val="28"/>
          <w:szCs w:val="28"/>
        </w:rPr>
        <w:t>Abertura:</w:t>
      </w:r>
      <w:r w:rsidRPr="000434F6">
        <w:rPr>
          <w:rFonts w:ascii="Arial" w:hAnsi="Arial" w:cs="Arial"/>
          <w:sz w:val="28"/>
          <w:szCs w:val="28"/>
        </w:rPr>
        <w:t xml:space="preserve"> 10 de dezembro, às 18h</w:t>
      </w:r>
      <w:r w:rsidRPr="000434F6">
        <w:rPr>
          <w:rFonts w:ascii="Arial" w:hAnsi="Arial" w:cs="Arial"/>
          <w:sz w:val="28"/>
          <w:szCs w:val="28"/>
        </w:rPr>
        <w:br/>
      </w:r>
      <w:r w:rsidRPr="000434F6">
        <w:rPr>
          <w:rFonts w:ascii="Arial" w:hAnsi="Arial" w:cs="Arial"/>
          <w:b/>
          <w:bCs/>
          <w:sz w:val="28"/>
          <w:szCs w:val="28"/>
        </w:rPr>
        <w:t>Visitação:</w:t>
      </w:r>
      <w:r w:rsidRPr="000434F6">
        <w:rPr>
          <w:rFonts w:ascii="Arial" w:hAnsi="Arial" w:cs="Arial"/>
          <w:sz w:val="28"/>
          <w:szCs w:val="28"/>
        </w:rPr>
        <w:t xml:space="preserve"> de 11 a 19 de dezembro</w:t>
      </w:r>
      <w:r w:rsidRPr="000434F6">
        <w:rPr>
          <w:rFonts w:ascii="Arial" w:hAnsi="Arial" w:cs="Arial"/>
          <w:sz w:val="28"/>
          <w:szCs w:val="28"/>
        </w:rPr>
        <w:br/>
      </w:r>
      <w:r w:rsidRPr="000434F6">
        <w:rPr>
          <w:rFonts w:ascii="Arial" w:hAnsi="Arial" w:cs="Arial"/>
          <w:b/>
          <w:bCs/>
          <w:sz w:val="28"/>
          <w:szCs w:val="28"/>
        </w:rPr>
        <w:t>Onde:</w:t>
      </w:r>
      <w:r w:rsidRPr="000434F6">
        <w:rPr>
          <w:rFonts w:ascii="Arial" w:hAnsi="Arial" w:cs="Arial"/>
          <w:sz w:val="28"/>
          <w:szCs w:val="28"/>
        </w:rPr>
        <w:t xml:space="preserve"> Vestíbulo Nobre Érico Veríssimo, do Palácio Farroupilha da Assembleia Legislativa do Rio Grande do Sul (Praça Marechal Deodoro, 101 - Centro - Porto Alegre)</w:t>
      </w:r>
    </w:p>
    <w:p w:rsidR="00AB0651" w:rsidRPr="000434F6" w:rsidRDefault="00AB0651" w:rsidP="00AB0651">
      <w:pPr>
        <w:rPr>
          <w:rFonts w:ascii="Calibri" w:hAnsi="Calibri"/>
          <w:sz w:val="28"/>
          <w:szCs w:val="28"/>
        </w:rPr>
      </w:pPr>
    </w:p>
    <w:p w:rsidR="00755B7A" w:rsidRPr="000434F6" w:rsidRDefault="00755B7A" w:rsidP="00755B7A">
      <w:pPr>
        <w:rPr>
          <w:sz w:val="28"/>
          <w:szCs w:val="28"/>
        </w:rPr>
      </w:pPr>
    </w:p>
    <w:p w:rsidR="00755B7A" w:rsidRPr="000434F6" w:rsidRDefault="00755B7A" w:rsidP="00755B7A">
      <w:pPr>
        <w:rPr>
          <w:sz w:val="28"/>
          <w:szCs w:val="28"/>
        </w:rPr>
      </w:pPr>
      <w:r w:rsidRPr="000434F6">
        <w:rPr>
          <w:noProof/>
          <w:sz w:val="28"/>
          <w:szCs w:val="28"/>
        </w:rPr>
        <w:drawing>
          <wp:inline distT="0" distB="0" distL="0" distR="0">
            <wp:extent cx="4286250" cy="1762125"/>
            <wp:effectExtent l="19050" t="0" r="0" b="0"/>
            <wp:docPr id="1" name="Imagem 1" descr="assina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651" w:rsidRPr="002F2DA2" w:rsidRDefault="00AB0651"/>
    <w:sectPr w:rsidR="00AB0651" w:rsidRPr="002F2DA2" w:rsidSect="001E64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320A6"/>
    <w:multiLevelType w:val="hybridMultilevel"/>
    <w:tmpl w:val="18EC9630"/>
    <w:lvl w:ilvl="0" w:tplc="53C2B93E">
      <w:numFmt w:val="bullet"/>
      <w:lvlText w:val=""/>
      <w:lvlJc w:val="left"/>
      <w:pPr>
        <w:ind w:left="1065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1B036730"/>
    <w:multiLevelType w:val="hybridMultilevel"/>
    <w:tmpl w:val="C8D2948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27089"/>
    <w:rsid w:val="000058EA"/>
    <w:rsid w:val="000434F6"/>
    <w:rsid w:val="00087C0B"/>
    <w:rsid w:val="000D4A58"/>
    <w:rsid w:val="00190BD0"/>
    <w:rsid w:val="001A0038"/>
    <w:rsid w:val="001A3A4F"/>
    <w:rsid w:val="001A7CF2"/>
    <w:rsid w:val="001E64E7"/>
    <w:rsid w:val="002066E5"/>
    <w:rsid w:val="002278C7"/>
    <w:rsid w:val="00257354"/>
    <w:rsid w:val="002C6A49"/>
    <w:rsid w:val="002F2DA2"/>
    <w:rsid w:val="00312D24"/>
    <w:rsid w:val="00375013"/>
    <w:rsid w:val="003B12EF"/>
    <w:rsid w:val="004733F2"/>
    <w:rsid w:val="004D64C4"/>
    <w:rsid w:val="00527089"/>
    <w:rsid w:val="005C0F6C"/>
    <w:rsid w:val="005D206A"/>
    <w:rsid w:val="005F345B"/>
    <w:rsid w:val="00612A09"/>
    <w:rsid w:val="0067781D"/>
    <w:rsid w:val="006A0C42"/>
    <w:rsid w:val="006A2A2D"/>
    <w:rsid w:val="007458F3"/>
    <w:rsid w:val="00755B7A"/>
    <w:rsid w:val="0075731E"/>
    <w:rsid w:val="00790248"/>
    <w:rsid w:val="00795662"/>
    <w:rsid w:val="007A5E94"/>
    <w:rsid w:val="00981FCE"/>
    <w:rsid w:val="009A0D51"/>
    <w:rsid w:val="00AB0651"/>
    <w:rsid w:val="00B3168B"/>
    <w:rsid w:val="00B75469"/>
    <w:rsid w:val="00C135D4"/>
    <w:rsid w:val="00C37F92"/>
    <w:rsid w:val="00C74615"/>
    <w:rsid w:val="00CA0BCE"/>
    <w:rsid w:val="00CB474A"/>
    <w:rsid w:val="00CF4A26"/>
    <w:rsid w:val="00D1705C"/>
    <w:rsid w:val="00DD6B32"/>
    <w:rsid w:val="00E05B74"/>
    <w:rsid w:val="00E46916"/>
    <w:rsid w:val="00F12BE0"/>
    <w:rsid w:val="00FE2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0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27089"/>
    <w:rPr>
      <w:color w:val="0000FF" w:themeColor="hyperlink"/>
      <w:u w:val="single"/>
    </w:rPr>
  </w:style>
  <w:style w:type="character" w:styleId="nfase">
    <w:name w:val="Emphasis"/>
    <w:basedOn w:val="Fontepargpadro"/>
    <w:uiPriority w:val="20"/>
    <w:qFormat/>
    <w:rsid w:val="005C0F6C"/>
    <w:rPr>
      <w:i/>
      <w:iCs/>
    </w:rPr>
  </w:style>
  <w:style w:type="paragraph" w:styleId="PargrafodaLista">
    <w:name w:val="List Paragraph"/>
    <w:basedOn w:val="Normal"/>
    <w:uiPriority w:val="34"/>
    <w:qFormat/>
    <w:rsid w:val="003B12EF"/>
    <w:pPr>
      <w:ind w:left="720"/>
    </w:pPr>
    <w:rPr>
      <w:rFonts w:ascii="Calibri" w:eastAsiaTheme="minorHAnsi" w:hAnsi="Calibri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5B7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5B7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0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2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cid:928255614@06122013-0C9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4670FE-4690-4E34-95D1-F310EAAF2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8</cp:revision>
  <dcterms:created xsi:type="dcterms:W3CDTF">2014-01-07T17:31:00Z</dcterms:created>
  <dcterms:modified xsi:type="dcterms:W3CDTF">2014-01-07T17:56:00Z</dcterms:modified>
</cp:coreProperties>
</file>