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584" w:rsidRDefault="005F7584" w:rsidP="005F7584"/>
    <w:p w:rsidR="005F7584" w:rsidRDefault="005F7584" w:rsidP="005F7584"/>
    <w:p w:rsidR="005F7584" w:rsidRDefault="005F7584" w:rsidP="005F7584">
      <w:pPr>
        <w:jc w:val="center"/>
        <w:rPr>
          <w:color w:val="C00000"/>
          <w:sz w:val="48"/>
          <w:szCs w:val="48"/>
        </w:rPr>
      </w:pPr>
      <w:bookmarkStart w:id="0" w:name="_GoBack"/>
      <w:r>
        <w:rPr>
          <w:color w:val="C00000"/>
          <w:sz w:val="48"/>
          <w:szCs w:val="48"/>
        </w:rPr>
        <w:t xml:space="preserve">Fernanda Oliveira e Ana </w:t>
      </w:r>
      <w:proofErr w:type="spellStart"/>
      <w:r>
        <w:rPr>
          <w:color w:val="C00000"/>
          <w:sz w:val="48"/>
          <w:szCs w:val="48"/>
        </w:rPr>
        <w:t>Barbachan</w:t>
      </w:r>
      <w:proofErr w:type="spellEnd"/>
      <w:r>
        <w:rPr>
          <w:color w:val="C00000"/>
          <w:sz w:val="48"/>
          <w:szCs w:val="48"/>
        </w:rPr>
        <w:t xml:space="preserve"> ficam em 12º na etapa da Copa do Mundo 2018 em Miami</w:t>
      </w:r>
    </w:p>
    <w:bookmarkEnd w:id="0"/>
    <w:p w:rsidR="005F7584" w:rsidRDefault="005F7584" w:rsidP="005F7584">
      <w:pPr>
        <w:jc w:val="center"/>
        <w:rPr>
          <w:b/>
          <w:bCs/>
          <w:color w:val="C00000"/>
          <w:sz w:val="32"/>
          <w:szCs w:val="32"/>
        </w:rPr>
      </w:pPr>
      <w:r>
        <w:rPr>
          <w:b/>
          <w:bCs/>
          <w:color w:val="C00000"/>
          <w:sz w:val="32"/>
          <w:szCs w:val="32"/>
        </w:rPr>
        <w:t>Atletas são as únicas a representar o Brasil no campeonato</w:t>
      </w:r>
    </w:p>
    <w:p w:rsidR="005F7584" w:rsidRDefault="005F7584" w:rsidP="005F7584">
      <w:pPr>
        <w:rPr>
          <w:color w:val="1F497D"/>
        </w:rPr>
      </w:pPr>
    </w:p>
    <w:p w:rsidR="005F7584" w:rsidRDefault="005F7584" w:rsidP="005F7584">
      <w:pPr>
        <w:textAlignment w:val="top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As atletas olímpicas do Clube dos Jangadeiros, de Porto Alegre, seguem em competições internacionais. Na etapa da Copa do Mundo 2018, em Miami, encerrada neste domingo (28), as gurias do </w:t>
      </w:r>
      <w:proofErr w:type="spellStart"/>
      <w:r>
        <w:rPr>
          <w:rFonts w:ascii="Arial" w:hAnsi="Arial" w:cs="Arial"/>
          <w:b/>
          <w:bCs/>
          <w:sz w:val="32"/>
          <w:szCs w:val="32"/>
        </w:rPr>
        <w:t>Janga</w:t>
      </w:r>
      <w:proofErr w:type="spellEnd"/>
      <w:r>
        <w:rPr>
          <w:rFonts w:ascii="Arial" w:hAnsi="Arial" w:cs="Arial"/>
          <w:b/>
          <w:bCs/>
          <w:sz w:val="32"/>
          <w:szCs w:val="32"/>
        </w:rPr>
        <w:t xml:space="preserve"> ficaram em 12º na Classe 470 Feminino entre 33 atletas. A dupla eram </w:t>
      </w:r>
      <w:proofErr w:type="gramStart"/>
      <w:r>
        <w:rPr>
          <w:rFonts w:ascii="Arial" w:hAnsi="Arial" w:cs="Arial"/>
          <w:b/>
          <w:bCs/>
          <w:sz w:val="32"/>
          <w:szCs w:val="32"/>
        </w:rPr>
        <w:t>as únicas brasileira representando o País na classe</w:t>
      </w:r>
      <w:proofErr w:type="gramEnd"/>
      <w:r>
        <w:rPr>
          <w:rFonts w:ascii="Arial" w:hAnsi="Arial" w:cs="Arial"/>
          <w:b/>
          <w:bCs/>
          <w:sz w:val="32"/>
          <w:szCs w:val="32"/>
        </w:rPr>
        <w:t xml:space="preserve">.  O 1º lugar no </w:t>
      </w:r>
      <w:proofErr w:type="gramStart"/>
      <w:r>
        <w:rPr>
          <w:rFonts w:ascii="Arial" w:hAnsi="Arial" w:cs="Arial"/>
          <w:b/>
          <w:bCs/>
          <w:sz w:val="32"/>
          <w:szCs w:val="32"/>
        </w:rPr>
        <w:t>Feminino 470</w:t>
      </w:r>
      <w:proofErr w:type="gramEnd"/>
      <w:r>
        <w:rPr>
          <w:rFonts w:ascii="Arial" w:hAnsi="Arial" w:cs="Arial"/>
          <w:b/>
          <w:bCs/>
          <w:sz w:val="32"/>
          <w:szCs w:val="32"/>
        </w:rPr>
        <w:t xml:space="preserve"> foi conquistado por </w:t>
      </w:r>
      <w:hyperlink r:id="rId5" w:history="1">
        <w:r>
          <w:rPr>
            <w:rStyle w:val="Hyperlink"/>
            <w:rFonts w:ascii="Arial" w:hAnsi="Arial" w:cs="Arial"/>
            <w:b/>
            <w:bCs/>
            <w:color w:val="auto"/>
            <w:sz w:val="32"/>
            <w:szCs w:val="32"/>
            <w:u w:val="none"/>
          </w:rPr>
          <w:t xml:space="preserve">Tina </w:t>
        </w:r>
        <w:proofErr w:type="spellStart"/>
        <w:r>
          <w:rPr>
            <w:rStyle w:val="Hyperlink"/>
            <w:rFonts w:ascii="Arial" w:hAnsi="Arial" w:cs="Arial"/>
            <w:b/>
            <w:bCs/>
            <w:color w:val="auto"/>
            <w:sz w:val="32"/>
            <w:szCs w:val="32"/>
            <w:u w:val="none"/>
          </w:rPr>
          <w:t>Mrak</w:t>
        </w:r>
        <w:proofErr w:type="spellEnd"/>
      </w:hyperlink>
      <w:r>
        <w:rPr>
          <w:rFonts w:ascii="Arial" w:hAnsi="Arial" w:cs="Arial"/>
          <w:b/>
          <w:bCs/>
          <w:sz w:val="32"/>
          <w:szCs w:val="32"/>
        </w:rPr>
        <w:t xml:space="preserve"> e </w:t>
      </w:r>
      <w:hyperlink r:id="rId6" w:history="1">
        <w:proofErr w:type="spellStart"/>
        <w:r>
          <w:rPr>
            <w:rStyle w:val="Hyperlink"/>
            <w:rFonts w:ascii="Arial" w:hAnsi="Arial" w:cs="Arial"/>
            <w:b/>
            <w:bCs/>
            <w:color w:val="auto"/>
            <w:sz w:val="32"/>
            <w:szCs w:val="32"/>
            <w:u w:val="none"/>
          </w:rPr>
          <w:t>Veronika</w:t>
        </w:r>
        <w:proofErr w:type="spellEnd"/>
        <w:r>
          <w:rPr>
            <w:rStyle w:val="Hyperlink"/>
            <w:rFonts w:ascii="Arial" w:hAnsi="Arial" w:cs="Arial"/>
            <w:b/>
            <w:bCs/>
            <w:color w:val="auto"/>
            <w:sz w:val="32"/>
            <w:szCs w:val="32"/>
            <w:u w:val="none"/>
          </w:rPr>
          <w:t xml:space="preserve"> </w:t>
        </w:r>
        <w:proofErr w:type="spellStart"/>
        <w:r>
          <w:rPr>
            <w:rStyle w:val="Hyperlink"/>
            <w:rFonts w:ascii="Arial" w:hAnsi="Arial" w:cs="Arial"/>
            <w:b/>
            <w:bCs/>
            <w:color w:val="auto"/>
            <w:sz w:val="32"/>
            <w:szCs w:val="32"/>
            <w:u w:val="none"/>
          </w:rPr>
          <w:t>Macarol</w:t>
        </w:r>
        <w:proofErr w:type="spellEnd"/>
      </w:hyperlink>
      <w:r>
        <w:rPr>
          <w:rFonts w:ascii="Arial" w:hAnsi="Arial" w:cs="Arial"/>
          <w:b/>
          <w:bCs/>
          <w:sz w:val="32"/>
          <w:szCs w:val="32"/>
        </w:rPr>
        <w:t xml:space="preserve">, da Eslovênia. </w:t>
      </w:r>
    </w:p>
    <w:p w:rsidR="005F7584" w:rsidRDefault="005F7584" w:rsidP="005F7584">
      <w:pPr>
        <w:rPr>
          <w:rFonts w:ascii="Arial" w:hAnsi="Arial" w:cs="Arial"/>
          <w:b/>
          <w:bCs/>
          <w:sz w:val="32"/>
          <w:szCs w:val="32"/>
        </w:rPr>
      </w:pPr>
    </w:p>
    <w:p w:rsidR="005F7584" w:rsidRDefault="005F7584" w:rsidP="005F7584">
      <w:pPr>
        <w:rPr>
          <w:color w:val="1F497D"/>
        </w:rPr>
      </w:pPr>
    </w:p>
    <w:p w:rsidR="005F7584" w:rsidRDefault="005F7584" w:rsidP="005F7584">
      <w:pPr>
        <w:rPr>
          <w:color w:val="1F497D"/>
        </w:rPr>
      </w:pPr>
    </w:p>
    <w:p w:rsidR="005F7584" w:rsidRDefault="005F7584" w:rsidP="005F7584">
      <w:pPr>
        <w:rPr>
          <w:color w:val="1F497D"/>
          <w:lang w:eastAsia="pt-BR"/>
        </w:rPr>
      </w:pPr>
      <w:r>
        <w:rPr>
          <w:rFonts w:ascii="Arial" w:hAnsi="Arial" w:cs="Arial"/>
          <w:noProof/>
          <w:color w:val="1F497D"/>
          <w:lang w:eastAsia="pt-BR"/>
        </w:rPr>
        <w:drawing>
          <wp:inline distT="0" distB="0" distL="0" distR="0" wp14:anchorId="3CA0C0A8" wp14:editId="7E0BD494">
            <wp:extent cx="4286250" cy="1733550"/>
            <wp:effectExtent l="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243" w:rsidRDefault="005F7584"/>
    <w:sectPr w:rsidR="007912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584"/>
    <w:rsid w:val="000F6982"/>
    <w:rsid w:val="00110C9F"/>
    <w:rsid w:val="003536AC"/>
    <w:rsid w:val="005F7584"/>
    <w:rsid w:val="00DC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584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5F7584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758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758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584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5F7584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758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758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008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399E0.0A59D5E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ailing.org/biog.php?memberid=112874" TargetMode="External"/><Relationship Id="rId5" Type="http://schemas.openxmlformats.org/officeDocument/2006/relationships/hyperlink" Target="http://www.sailing.org/biog.php?memberid=112873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1</cp:revision>
  <dcterms:created xsi:type="dcterms:W3CDTF">2018-07-24T17:38:00Z</dcterms:created>
  <dcterms:modified xsi:type="dcterms:W3CDTF">2018-07-24T17:38:00Z</dcterms:modified>
</cp:coreProperties>
</file>