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146" w:rsidRDefault="00C91146" w:rsidP="00C91146">
      <w:pPr>
        <w:spacing w:after="0" w:line="240" w:lineRule="auto"/>
        <w:jc w:val="center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15F9562C" wp14:editId="4FD56AE6">
            <wp:extent cx="4000500" cy="13335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00030" cy="1333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1146" w:rsidRDefault="00C91146" w:rsidP="00C91146">
      <w:pPr>
        <w:spacing w:after="0" w:line="240" w:lineRule="auto"/>
        <w:rPr>
          <w:rFonts w:ascii="Calibri" w:eastAsia="Calibri" w:hAnsi="Calibri" w:cs="Times New Roman"/>
        </w:rPr>
      </w:pPr>
    </w:p>
    <w:p w:rsidR="00C91146" w:rsidRPr="00C91146" w:rsidRDefault="00C91146" w:rsidP="00C91146">
      <w:pPr>
        <w:spacing w:after="0" w:line="240" w:lineRule="auto"/>
        <w:rPr>
          <w:rFonts w:ascii="Calibri" w:eastAsia="Calibri" w:hAnsi="Calibri" w:cs="Times New Roman"/>
        </w:rPr>
      </w:pPr>
      <w:r w:rsidRPr="00C91146">
        <w:rPr>
          <w:rFonts w:ascii="Calibri" w:eastAsia="Calibri" w:hAnsi="Calibri" w:cs="Times New Roman"/>
        </w:rPr>
        <w:t>Segue link com vídeo e peças da campanha:</w:t>
      </w:r>
    </w:p>
    <w:p w:rsidR="00C91146" w:rsidRPr="00C91146" w:rsidRDefault="00C91146" w:rsidP="00C91146">
      <w:pPr>
        <w:spacing w:after="0" w:line="240" w:lineRule="auto"/>
        <w:rPr>
          <w:rFonts w:ascii="Calibri" w:eastAsia="Calibri" w:hAnsi="Calibri" w:cs="Times New Roman"/>
        </w:rPr>
      </w:pPr>
      <w:hyperlink r:id="rId6" w:history="1">
        <w:r w:rsidRPr="00C91146">
          <w:rPr>
            <w:rFonts w:ascii="Calibri" w:eastAsia="Calibri" w:hAnsi="Calibri" w:cs="Times New Roman"/>
            <w:color w:val="0563C1"/>
            <w:u w:val="single"/>
          </w:rPr>
          <w:t>https://we.tl/IoEqXOKy9M</w:t>
        </w:r>
      </w:hyperlink>
    </w:p>
    <w:p w:rsidR="00C91146" w:rsidRPr="00C91146" w:rsidRDefault="00C91146" w:rsidP="00C91146">
      <w:pPr>
        <w:spacing w:after="0" w:line="240" w:lineRule="auto"/>
        <w:rPr>
          <w:rFonts w:ascii="Calibri" w:eastAsia="Calibri" w:hAnsi="Calibri" w:cs="Times New Roman"/>
        </w:rPr>
      </w:pPr>
    </w:p>
    <w:p w:rsidR="00C91146" w:rsidRPr="00C91146" w:rsidRDefault="00C91146" w:rsidP="00C91146">
      <w:pPr>
        <w:spacing w:after="0" w:line="240" w:lineRule="auto"/>
        <w:rPr>
          <w:rFonts w:ascii="Calibri" w:eastAsia="Calibri" w:hAnsi="Calibri" w:cs="Times New Roman"/>
          <w:b/>
          <w:bCs/>
          <w:color w:val="222222"/>
          <w:sz w:val="48"/>
          <w:szCs w:val="48"/>
          <w:lang w:eastAsia="pt-BR"/>
        </w:rPr>
      </w:pPr>
      <w:r w:rsidRPr="00C91146">
        <w:rPr>
          <w:rFonts w:ascii="Calibri" w:eastAsia="Calibri" w:hAnsi="Calibri" w:cs="Times New Roman"/>
          <w:sz w:val="36"/>
          <w:szCs w:val="36"/>
          <w:lang w:eastAsia="pt-BR"/>
        </w:rPr>
        <w:t xml:space="preserve">Filme da </w:t>
      </w:r>
      <w:proofErr w:type="gramStart"/>
      <w:r w:rsidRPr="00C91146">
        <w:rPr>
          <w:rFonts w:ascii="Calibri" w:eastAsia="Calibri" w:hAnsi="Calibri" w:cs="Times New Roman"/>
          <w:sz w:val="36"/>
          <w:szCs w:val="36"/>
          <w:lang w:eastAsia="pt-BR"/>
        </w:rPr>
        <w:t>Campanha :</w:t>
      </w:r>
      <w:proofErr w:type="gramEnd"/>
      <w:r w:rsidRPr="00C91146">
        <w:rPr>
          <w:rFonts w:ascii="Calibri" w:eastAsia="Calibri" w:hAnsi="Calibri" w:cs="Times New Roman"/>
          <w:sz w:val="36"/>
          <w:szCs w:val="36"/>
          <w:lang w:eastAsia="pt-BR"/>
        </w:rPr>
        <w:t xml:space="preserve"> </w:t>
      </w:r>
      <w:hyperlink r:id="rId7" w:history="1">
        <w:r w:rsidRPr="00C91146">
          <w:rPr>
            <w:rFonts w:ascii="Calibri" w:eastAsia="Calibri" w:hAnsi="Calibri" w:cs="Times New Roman"/>
            <w:color w:val="0563C1"/>
            <w:sz w:val="36"/>
            <w:szCs w:val="36"/>
            <w:u w:val="single"/>
            <w:lang w:eastAsia="pt-BR"/>
          </w:rPr>
          <w:t>https://youtu.be/daV6kNNmsJw</w:t>
        </w:r>
      </w:hyperlink>
    </w:p>
    <w:p w:rsidR="00C91146" w:rsidRPr="00C91146" w:rsidRDefault="00C91146" w:rsidP="00C91146">
      <w:pPr>
        <w:shd w:val="clear" w:color="auto" w:fill="FFFFFF"/>
        <w:spacing w:after="0" w:line="240" w:lineRule="auto"/>
        <w:jc w:val="center"/>
        <w:rPr>
          <w:rFonts w:ascii="Calibri" w:eastAsia="Calibri" w:hAnsi="Calibri" w:cs="Times New Roman"/>
          <w:b/>
          <w:bCs/>
          <w:color w:val="222222"/>
          <w:sz w:val="48"/>
          <w:szCs w:val="48"/>
          <w:lang w:eastAsia="pt-BR"/>
        </w:rPr>
      </w:pPr>
    </w:p>
    <w:p w:rsidR="00C91146" w:rsidRPr="00C91146" w:rsidRDefault="00C91146" w:rsidP="00C91146">
      <w:pPr>
        <w:shd w:val="clear" w:color="auto" w:fill="FFFFFF"/>
        <w:spacing w:after="0" w:line="240" w:lineRule="auto"/>
        <w:jc w:val="center"/>
        <w:rPr>
          <w:rFonts w:ascii="Calibri" w:eastAsia="Calibri" w:hAnsi="Calibri" w:cs="Times New Roman"/>
          <w:color w:val="222222"/>
          <w:sz w:val="48"/>
          <w:szCs w:val="48"/>
          <w:lang w:eastAsia="pt-BR"/>
        </w:rPr>
      </w:pPr>
      <w:bookmarkStart w:id="0" w:name="_GoBack"/>
      <w:r w:rsidRPr="00C91146">
        <w:rPr>
          <w:rFonts w:ascii="Calibri" w:eastAsia="Calibri" w:hAnsi="Calibri" w:cs="Times New Roman"/>
          <w:b/>
          <w:bCs/>
          <w:color w:val="222222"/>
          <w:sz w:val="48"/>
          <w:szCs w:val="48"/>
          <w:lang w:eastAsia="pt-BR"/>
        </w:rPr>
        <w:t xml:space="preserve">GLOBAL assina a sua primeira campanha para a Universidade </w:t>
      </w:r>
      <w:proofErr w:type="spellStart"/>
      <w:r w:rsidRPr="00C91146">
        <w:rPr>
          <w:rFonts w:ascii="Calibri" w:eastAsia="Calibri" w:hAnsi="Calibri" w:cs="Times New Roman"/>
          <w:b/>
          <w:bCs/>
          <w:color w:val="222222"/>
          <w:sz w:val="48"/>
          <w:szCs w:val="48"/>
          <w:lang w:eastAsia="pt-BR"/>
        </w:rPr>
        <w:t>Feevale</w:t>
      </w:r>
      <w:proofErr w:type="spellEnd"/>
    </w:p>
    <w:bookmarkEnd w:id="0"/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bCs/>
          <w:i/>
          <w:iCs/>
          <w:strike/>
          <w:color w:val="FF0000"/>
          <w:lang w:eastAsia="pt-BR"/>
        </w:rPr>
      </w:pPr>
    </w:p>
    <w:p w:rsidR="00C91146" w:rsidRPr="00C91146" w:rsidRDefault="00C91146" w:rsidP="00C91146">
      <w:pPr>
        <w:shd w:val="clear" w:color="auto" w:fill="FFFFFF"/>
        <w:spacing w:after="0" w:line="240" w:lineRule="auto"/>
        <w:jc w:val="center"/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 xml:space="preserve">Com veiculação prevista até 13 de junho, o conceito Antes da inovação, vem o conhecimento, desenvolvido para o vestibular de inverno, </w:t>
      </w:r>
    </w:p>
    <w:p w:rsidR="00C91146" w:rsidRPr="00C91146" w:rsidRDefault="00C91146" w:rsidP="00C91146">
      <w:pPr>
        <w:shd w:val="clear" w:color="auto" w:fill="FFFFFF"/>
        <w:spacing w:after="0" w:line="240" w:lineRule="auto"/>
        <w:jc w:val="center"/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</w:pPr>
      <w:proofErr w:type="gramStart"/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>buscou</w:t>
      </w:r>
      <w:proofErr w:type="gramEnd"/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 xml:space="preserve"> traduzir a essência da universidade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lang w:eastAsia="pt-BR"/>
        </w:rPr>
      </w:pP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“</w:t>
      </w:r>
      <w:proofErr w:type="gramStart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No filme principal de 60” e também em outras versões de 15”</w:t>
      </w:r>
      <w:proofErr w:type="gramEnd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, a campanha apresenta a inovação nas áreas da Economia, do Transporte e da Comunicação, sempre questionando: O QUE VEM DEPOIS? E ao final responde: O que vem depois ninguém sabe, mas a gente sabe o que vem antes: </w:t>
      </w:r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>Antes da inovação, vem o conhecimento.</w:t>
      </w:r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 Na assinatura, o conceito é reforçado com o posicionamento da universidade, que tem a inovação como seu propósito: </w:t>
      </w:r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>Conhecimento para inovar o mundo”, </w:t>
      </w:r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explica o diretor de Criação, </w:t>
      </w:r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 xml:space="preserve">Juliano </w:t>
      </w:r>
      <w:proofErr w:type="spellStart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Faerman</w:t>
      </w:r>
      <w:proofErr w:type="spellEnd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. </w:t>
      </w:r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 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> 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lang w:eastAsia="pt-BR"/>
        </w:rPr>
      </w:pPr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 xml:space="preserve">O trabalho envolve branding, mídias de </w:t>
      </w:r>
      <w:proofErr w:type="gramStart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performance</w:t>
      </w:r>
      <w:proofErr w:type="gramEnd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 xml:space="preserve"> e de massa. O conjunto das ativações busca gerar inscrições e impactar potenciais estudantes e influenciadores para fortalecer o posicionamento da marca. Ao final da campanha, em parceria com o Google, será realizado o </w:t>
      </w:r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 xml:space="preserve">Brand </w:t>
      </w:r>
      <w:proofErr w:type="spellStart"/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>Lift</w:t>
      </w:r>
      <w:proofErr w:type="spellEnd"/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 xml:space="preserve"> </w:t>
      </w:r>
      <w:proofErr w:type="spellStart"/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>Study</w:t>
      </w:r>
      <w:proofErr w:type="spellEnd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 xml:space="preserve"> para identificar quantas pessoas passaram a ter a </w:t>
      </w:r>
      <w:proofErr w:type="spellStart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Feevale</w:t>
      </w:r>
      <w:proofErr w:type="spellEnd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 xml:space="preserve"> como primeira opção de escolha de universidade</w:t>
      </w:r>
      <w:r w:rsidRPr="00C91146">
        <w:rPr>
          <w:rFonts w:ascii="Calibri" w:eastAsia="Calibri" w:hAnsi="Calibri" w:cs="Times New Roman"/>
          <w:color w:val="222222"/>
          <w:lang w:eastAsia="pt-BR"/>
        </w:rPr>
        <w:t>.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lang w:eastAsia="pt-BR"/>
        </w:rPr>
        <w:t> 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bCs/>
          <w:sz w:val="36"/>
          <w:szCs w:val="36"/>
          <w:lang w:eastAsia="pt-BR"/>
        </w:rPr>
      </w:pPr>
      <w:r w:rsidRPr="00C91146">
        <w:rPr>
          <w:rFonts w:ascii="Calibri" w:eastAsia="Calibri" w:hAnsi="Calibri" w:cs="Times New Roman"/>
          <w:b/>
          <w:bCs/>
          <w:sz w:val="36"/>
          <w:szCs w:val="36"/>
          <w:u w:val="single"/>
          <w:lang w:eastAsia="pt-BR"/>
        </w:rPr>
        <w:t>Ficha Técnica</w:t>
      </w:r>
      <w:r w:rsidRPr="00C91146">
        <w:rPr>
          <w:rFonts w:ascii="Calibri" w:eastAsia="Calibri" w:hAnsi="Calibri" w:cs="Times New Roman"/>
          <w:b/>
          <w:bCs/>
          <w:sz w:val="36"/>
          <w:szCs w:val="36"/>
          <w:lang w:eastAsia="pt-BR"/>
        </w:rPr>
        <w:t>: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36"/>
          <w:szCs w:val="36"/>
          <w:lang w:eastAsia="pt-BR"/>
        </w:rPr>
      </w:pP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Cliente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 xml:space="preserve">: Universidade </w:t>
      </w:r>
      <w:proofErr w:type="spellStart"/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Feevale</w:t>
      </w:r>
      <w:proofErr w:type="spellEnd"/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Título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: Antes da inovação, vem o conhecimento.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proofErr w:type="gramStart"/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lastRenderedPageBreak/>
        <w:t>Peças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: Filme 60"</w:t>
      </w:r>
      <w:proofErr w:type="gramEnd"/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, 8 vídeos de 15", spot de 30", anúncio, mídia externa e peças digitais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Agência de Publicidade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: Global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Criação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: </w:t>
      </w:r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 xml:space="preserve">Juliano </w:t>
      </w:r>
      <w:proofErr w:type="spellStart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Faerman</w:t>
      </w:r>
      <w:proofErr w:type="spellEnd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 xml:space="preserve">, Fernando </w:t>
      </w:r>
      <w:proofErr w:type="spellStart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Schlickmann</w:t>
      </w:r>
      <w:proofErr w:type="spellEnd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 xml:space="preserve">, Josué </w:t>
      </w:r>
      <w:proofErr w:type="spellStart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Orsolin</w:t>
      </w:r>
      <w:proofErr w:type="spellEnd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 xml:space="preserve"> e Luiz Felipe </w:t>
      </w:r>
      <w:proofErr w:type="gramStart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Jaeger</w:t>
      </w:r>
      <w:proofErr w:type="gramEnd"/>
    </w:p>
    <w:tbl>
      <w:tblPr>
        <w:tblW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C91146" w:rsidRPr="00C91146" w:rsidTr="00C91146">
        <w:tc>
          <w:tcPr>
            <w:tcW w:w="0" w:type="auto"/>
            <w:shd w:val="clear" w:color="auto" w:fill="FFFFFF"/>
            <w:vAlign w:val="center"/>
            <w:hideMark/>
          </w:tcPr>
          <w:p w:rsidR="00C91146" w:rsidRPr="00C91146" w:rsidRDefault="00C91146" w:rsidP="00C91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202124"/>
          <w:sz w:val="28"/>
          <w:szCs w:val="28"/>
          <w:lang w:eastAsia="pt-BR"/>
        </w:rPr>
        <w:t>Direção de Criação</w:t>
      </w:r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 xml:space="preserve">: Juliano </w:t>
      </w:r>
      <w:proofErr w:type="spellStart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Faerman</w:t>
      </w:r>
      <w:proofErr w:type="spellEnd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 xml:space="preserve"> e Fernando </w:t>
      </w:r>
      <w:proofErr w:type="spellStart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Schlickmann</w:t>
      </w:r>
      <w:proofErr w:type="spellEnd"/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Diretor de </w:t>
      </w:r>
      <w:r w:rsidRPr="00C91146">
        <w:rPr>
          <w:rFonts w:ascii="Calibri" w:eastAsia="Calibri" w:hAnsi="Calibri" w:cs="Times New Roman"/>
          <w:b/>
          <w:bCs/>
          <w:color w:val="202124"/>
          <w:sz w:val="28"/>
          <w:szCs w:val="28"/>
          <w:lang w:eastAsia="pt-BR"/>
        </w:rPr>
        <w:t>Planejamento</w:t>
      </w:r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: </w:t>
      </w:r>
      <w:hyperlink r:id="rId8" w:tgtFrame="_blank" w:history="1">
        <w:r w:rsidRPr="00C91146">
          <w:rPr>
            <w:rFonts w:ascii="Calibri" w:eastAsia="Calibri" w:hAnsi="Calibri" w:cs="Times New Roman"/>
            <w:color w:val="202124"/>
            <w:sz w:val="28"/>
            <w:szCs w:val="28"/>
            <w:lang w:eastAsia="pt-BR"/>
          </w:rPr>
          <w:t xml:space="preserve">Daniel </w:t>
        </w:r>
        <w:proofErr w:type="spellStart"/>
        <w:r w:rsidRPr="00C91146">
          <w:rPr>
            <w:rFonts w:ascii="Calibri" w:eastAsia="Calibri" w:hAnsi="Calibri" w:cs="Times New Roman"/>
            <w:color w:val="202124"/>
            <w:sz w:val="28"/>
            <w:szCs w:val="28"/>
            <w:lang w:eastAsia="pt-BR"/>
          </w:rPr>
          <w:t>Skowronsky</w:t>
        </w:r>
        <w:proofErr w:type="spellEnd"/>
      </w:hyperlink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 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Diretora de Atendimento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 xml:space="preserve">: Letícia </w:t>
      </w:r>
      <w:proofErr w:type="spellStart"/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Peroni</w:t>
      </w:r>
      <w:proofErr w:type="spellEnd"/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Atendimento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 xml:space="preserve">: Michele </w:t>
      </w:r>
      <w:proofErr w:type="spellStart"/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Bruschi</w:t>
      </w:r>
      <w:proofErr w:type="spellEnd"/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 xml:space="preserve"> e Mayara Medeiros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Mídia: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 </w:t>
      </w:r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 xml:space="preserve">Douglas Mac </w:t>
      </w:r>
      <w:proofErr w:type="spellStart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Farland</w:t>
      </w:r>
      <w:proofErr w:type="spellEnd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 xml:space="preserve">, Tobias de Campos, Jessica Scopel e Bianca </w:t>
      </w:r>
      <w:proofErr w:type="spellStart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Gutier</w:t>
      </w:r>
      <w:proofErr w:type="spellEnd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 </w:t>
      </w:r>
      <w:proofErr w:type="gramStart"/>
      <w:r w:rsidRPr="00C91146">
        <w:rPr>
          <w:rFonts w:ascii="Calibri" w:eastAsia="Calibri" w:hAnsi="Calibri" w:cs="Times New Roman"/>
          <w:color w:val="202124"/>
          <w:sz w:val="28"/>
          <w:szCs w:val="28"/>
          <w:lang w:eastAsia="pt-BR"/>
        </w:rPr>
        <w:t> 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proofErr w:type="gramEnd"/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Período de Veiculação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: de 02/05 a 13/06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Praça: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 xml:space="preserve"> RS - Região do Vale </w:t>
      </w:r>
      <w:proofErr w:type="gramStart"/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do Sinos</w:t>
      </w:r>
      <w:proofErr w:type="gramEnd"/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Produção Gráfica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: João Paulo Rocha e Débora Roth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Produção Eletrônica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: Roberto Simões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Produtora Filme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: Zeppelin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shd w:val="clear" w:color="auto" w:fill="FFFFFF"/>
          <w:lang w:eastAsia="pt-BR"/>
        </w:rPr>
        <w:t>Finalização Filme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shd w:val="clear" w:color="auto" w:fill="FFFFFF"/>
          <w:lang w:eastAsia="pt-BR"/>
        </w:rPr>
        <w:t>: Zeppelin 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shd w:val="clear" w:color="auto" w:fill="FFFFFF"/>
          <w:lang w:eastAsia="pt-BR"/>
        </w:rPr>
        <w:t>Produtora de Áudio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shd w:val="clear" w:color="auto" w:fill="FFFFFF"/>
          <w:lang w:eastAsia="pt-BR"/>
        </w:rPr>
        <w:t>: Loop Reclame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000000"/>
          <w:sz w:val="28"/>
          <w:szCs w:val="28"/>
          <w:lang w:eastAsia="pt-BR"/>
        </w:rPr>
        <w:t>Aprovação Cliente</w:t>
      </w: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 xml:space="preserve">: Joelma </w:t>
      </w:r>
      <w:proofErr w:type="spellStart"/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Maino</w:t>
      </w:r>
      <w:proofErr w:type="spellEnd"/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color w:val="000000"/>
          <w:sz w:val="28"/>
          <w:szCs w:val="28"/>
          <w:lang w:eastAsia="pt-BR"/>
        </w:rPr>
        <w:t> </w:t>
      </w: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</w:pPr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 xml:space="preserve">Sobre a </w:t>
      </w:r>
      <w:proofErr w:type="spellStart"/>
      <w:r w:rsidRPr="00C91146">
        <w:rPr>
          <w:rFonts w:ascii="Calibri" w:eastAsia="Calibri" w:hAnsi="Calibri" w:cs="Times New Roman"/>
          <w:b/>
          <w:bCs/>
          <w:color w:val="222222"/>
          <w:sz w:val="28"/>
          <w:szCs w:val="28"/>
          <w:lang w:eastAsia="pt-BR"/>
        </w:rPr>
        <w:t>Feevale</w:t>
      </w:r>
      <w:proofErr w:type="spellEnd"/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222222"/>
          <w:sz w:val="28"/>
          <w:szCs w:val="28"/>
          <w:lang w:eastAsia="pt-BR"/>
        </w:rPr>
      </w:pPr>
    </w:p>
    <w:p w:rsidR="00C91146" w:rsidRPr="00C91146" w:rsidRDefault="00C91146" w:rsidP="00C91146">
      <w:pPr>
        <w:shd w:val="clear" w:color="auto" w:fill="FFFFFF"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 xml:space="preserve">A Instituição possui cerca de 15.500 estudantes em todos os níveis de ensino. Conta com mais de 50 cursos de graduação presenciais e a distância, diversos cursos de doutorado, mestrado, MBA e especialização, além de uma Escola de Aplicação, que oferece Educação Básica e Profissionalizante. Mantém dois </w:t>
      </w:r>
      <w:proofErr w:type="spellStart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câmpus</w:t>
      </w:r>
      <w:proofErr w:type="spellEnd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 xml:space="preserve"> em Novo Hamburgo e duas unidades do </w:t>
      </w:r>
      <w:proofErr w:type="spellStart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Feevale</w:t>
      </w:r>
      <w:proofErr w:type="spellEnd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 xml:space="preserve"> </w:t>
      </w:r>
      <w:proofErr w:type="spellStart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Techpark</w:t>
      </w:r>
      <w:proofErr w:type="spellEnd"/>
      <w:r w:rsidRPr="00C91146">
        <w:rPr>
          <w:rFonts w:ascii="Calibri" w:eastAsia="Calibri" w:hAnsi="Calibri" w:cs="Times New Roman"/>
          <w:color w:val="222222"/>
          <w:sz w:val="28"/>
          <w:szCs w:val="28"/>
          <w:lang w:eastAsia="pt-BR"/>
        </w:rPr>
        <w:t>, em Novo Hamburgo e em Campo Bom, com 50 empresas instaladas, que possibilitam o compartilhamento de conhecimento e experiência entre a academia e o mercado de trabalho. A Universidade também se projeta em âmbito internacional por meio de parcerias com 108 instituições distribuídas em 26 países.  </w:t>
      </w:r>
    </w:p>
    <w:p w:rsidR="00C91146" w:rsidRPr="00C91146" w:rsidRDefault="00C91146" w:rsidP="00C91146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C91146" w:rsidRPr="00C91146" w:rsidRDefault="00C91146" w:rsidP="00C91146">
      <w:pPr>
        <w:spacing w:after="0" w:line="240" w:lineRule="auto"/>
        <w:rPr>
          <w:rFonts w:ascii="Calibri" w:eastAsia="Calibri" w:hAnsi="Calibri" w:cs="Times New Roman"/>
          <w:lang w:eastAsia="pt-BR"/>
        </w:rPr>
      </w:pPr>
      <w:r w:rsidRPr="00C91146">
        <w:rPr>
          <w:rFonts w:ascii="Arial" w:eastAsia="Calibri" w:hAnsi="Arial" w:cs="Arial"/>
          <w:noProof/>
          <w:lang w:eastAsia="pt-BR"/>
        </w:rPr>
        <w:drawing>
          <wp:inline distT="0" distB="0" distL="0" distR="0" wp14:anchorId="398A2F47" wp14:editId="05449069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243" w:rsidRDefault="00C91146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146"/>
    <w:rsid w:val="000F6982"/>
    <w:rsid w:val="00110C9F"/>
    <w:rsid w:val="003536AC"/>
    <w:rsid w:val="00C91146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91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11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91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11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2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us.google.com/10005881965338586895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daV6kNNmsJw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e.tl/IoEqXOKy9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cid:image001.png@01D3F1DB.999B73F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463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2018-07-24T19:20:00Z</dcterms:created>
  <dcterms:modified xsi:type="dcterms:W3CDTF">2018-07-24T19:21:00Z</dcterms:modified>
</cp:coreProperties>
</file>