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4EF50E" w14:textId="77777777" w:rsidR="00143709" w:rsidRPr="009B6FB8" w:rsidRDefault="00143709" w:rsidP="00143709">
      <w:pPr>
        <w:autoSpaceDE w:val="0"/>
        <w:autoSpaceDN w:val="0"/>
        <w:spacing w:after="260" w:line="360" w:lineRule="atLeast"/>
        <w:jc w:val="center"/>
        <w:rPr>
          <w:rFonts w:ascii="Arial" w:hAnsi="Arial" w:cs="Arial"/>
          <w:b/>
          <w:bCs/>
          <w:sz w:val="48"/>
          <w:szCs w:val="48"/>
        </w:rPr>
      </w:pPr>
      <w:r w:rsidRPr="009B6FB8">
        <w:rPr>
          <w:rFonts w:ascii="Arial" w:hAnsi="Arial" w:cs="Arial"/>
          <w:b/>
          <w:bCs/>
          <w:sz w:val="48"/>
          <w:szCs w:val="48"/>
        </w:rPr>
        <w:t>O carretel, grande tema da pintura de Iberê Camargo, é centro de nova exposição</w:t>
      </w:r>
    </w:p>
    <w:p w14:paraId="641BC086" w14:textId="77777777" w:rsidR="00143709" w:rsidRDefault="00143709" w:rsidP="00143709">
      <w:pPr>
        <w:autoSpaceDE w:val="0"/>
        <w:autoSpaceDN w:val="0"/>
        <w:spacing w:after="260" w:line="340" w:lineRule="atLeast"/>
        <w:jc w:val="center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O renomado curador anglo-brasileiro Michael Asbury reinterpreta o carretel e mapeia a sua importância na trajetória de Iberê</w:t>
      </w:r>
    </w:p>
    <w:p w14:paraId="17B5B57D" w14:textId="77777777" w:rsidR="00143709" w:rsidRPr="00B87079" w:rsidRDefault="00143709" w:rsidP="00143709">
      <w:pPr>
        <w:autoSpaceDE w:val="0"/>
        <w:autoSpaceDN w:val="0"/>
        <w:spacing w:after="260" w:line="340" w:lineRule="atLeas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iCs/>
          <w:sz w:val="28"/>
          <w:szCs w:val="28"/>
        </w:rPr>
        <w:t>18.03.2013</w:t>
      </w:r>
    </w:p>
    <w:p w14:paraId="310049F6" w14:textId="77777777" w:rsidR="00143709" w:rsidRPr="00B87079" w:rsidRDefault="00143709" w:rsidP="00143709">
      <w:pPr>
        <w:autoSpaceDE w:val="0"/>
        <w:autoSpaceDN w:val="0"/>
        <w:spacing w:after="260" w:line="276" w:lineRule="auto"/>
        <w:jc w:val="both"/>
        <w:rPr>
          <w:rFonts w:ascii="Arial" w:hAnsi="Arial" w:cs="Arial"/>
        </w:rPr>
      </w:pPr>
      <w:r w:rsidRPr="00B87079">
        <w:rPr>
          <w:rFonts w:ascii="Arial" w:hAnsi="Arial" w:cs="Arial"/>
        </w:rPr>
        <w:t xml:space="preserve">Ao longo da sua carreira, o artista Iberê Camargo concedeu um lugar de destaque a um objeto extremamente simples, o carretel de linha. Ele se tornou o tema mais recorrente em sua obra, despertando ardentes debates entre os críticos que se aventuraram a interpretá-lo. Com a exposição </w:t>
      </w:r>
      <w:r w:rsidRPr="00B87079">
        <w:rPr>
          <w:rFonts w:ascii="Arial" w:hAnsi="Arial" w:cs="Arial"/>
          <w:i/>
          <w:iCs/>
        </w:rPr>
        <w:t>Iberê Camargo: o carretel – meu personagem</w:t>
      </w:r>
      <w:r w:rsidRPr="00B87079">
        <w:rPr>
          <w:rFonts w:ascii="Arial" w:hAnsi="Arial" w:cs="Arial"/>
        </w:rPr>
        <w:t xml:space="preserve">, o curador Michael Asbury recupera estas discussões e propõe uma releitura fresca sobre o significado do objeto. Asbury selecionou 57 trabalhos, dos quais 21 são pinturas, 32 são gravuras e quatro são desenhos. Todos poderão ser apreciados na Fundação Iberê Camargo a partir da abertura da mostra, marcada para o dia 23 de março, entre 11h e 13h. O período de visitação estende-se por um ano, até 23 de março de 2014. </w:t>
      </w:r>
    </w:p>
    <w:p w14:paraId="73223C21" w14:textId="77777777" w:rsidR="00143709" w:rsidRPr="00B87079" w:rsidRDefault="00143709" w:rsidP="00143709">
      <w:pPr>
        <w:autoSpaceDE w:val="0"/>
        <w:autoSpaceDN w:val="0"/>
        <w:spacing w:after="260" w:line="276" w:lineRule="auto"/>
        <w:jc w:val="both"/>
        <w:rPr>
          <w:rFonts w:ascii="Arial" w:hAnsi="Arial" w:cs="Arial"/>
        </w:rPr>
      </w:pPr>
      <w:r w:rsidRPr="00B87079">
        <w:rPr>
          <w:rFonts w:ascii="Arial" w:hAnsi="Arial" w:cs="Arial"/>
        </w:rPr>
        <w:t xml:space="preserve">Os carretéis de linha da caixa de costura da mãe foram, segundo o próprio Iberê Camargo, seu brinquedo na infância. Na maturidade, o artista voltou a atenção para eles quando se viu impedido de pintar paisagens por uma hérnia de disco que o obrigou a passar a maior parte do tempo no ateliê. Logo os carretéis se revelaram objetos cheios de possibilidades formais, espaciais e cromáticas, tornando-se o tema de dezenas de trabalhos. Em 1961, eles lhe renderam uma das maiores consagrações que um artista brasileiro poderia receber, o prêmio de Melhor Pintor na VI Bienal de São Paulo com </w:t>
      </w:r>
      <w:r w:rsidRPr="00B87079">
        <w:rPr>
          <w:rFonts w:ascii="Arial" w:hAnsi="Arial" w:cs="Arial"/>
          <w:i/>
          <w:iCs/>
        </w:rPr>
        <w:t>Fiada de Carretéis 1, 2, 4, 5</w:t>
      </w:r>
      <w:r w:rsidRPr="00B87079">
        <w:rPr>
          <w:rFonts w:ascii="Arial" w:hAnsi="Arial" w:cs="Arial"/>
        </w:rPr>
        <w:t xml:space="preserve"> (1960-61).</w:t>
      </w:r>
    </w:p>
    <w:p w14:paraId="0369AF0F" w14:textId="77777777" w:rsidR="00143709" w:rsidRPr="00B87079" w:rsidRDefault="00143709" w:rsidP="00143709">
      <w:pPr>
        <w:autoSpaceDE w:val="0"/>
        <w:autoSpaceDN w:val="0"/>
        <w:spacing w:after="260" w:line="276" w:lineRule="auto"/>
        <w:jc w:val="both"/>
        <w:rPr>
          <w:rFonts w:ascii="Arial" w:hAnsi="Arial" w:cs="Arial"/>
        </w:rPr>
      </w:pPr>
      <w:r w:rsidRPr="00B87079">
        <w:rPr>
          <w:rFonts w:ascii="Arial" w:hAnsi="Arial" w:cs="Arial"/>
        </w:rPr>
        <w:t>Para o curador da mostra, a repetição dos carretéis foi impregnando os mesmos com muitos significados, eles se tornaram tanto um objeto de</w:t>
      </w:r>
      <w:r w:rsidRPr="00B87079">
        <w:rPr>
          <w:rFonts w:ascii="Arial" w:hAnsi="Arial" w:cs="Arial"/>
          <w:b/>
          <w:bCs/>
        </w:rPr>
        <w:t xml:space="preserve"> </w:t>
      </w:r>
      <w:r w:rsidRPr="00B87079">
        <w:rPr>
          <w:rFonts w:ascii="Arial" w:hAnsi="Arial" w:cs="Arial"/>
        </w:rPr>
        <w:t>pesquisa criativa e técnica quanto</w:t>
      </w:r>
      <w:r w:rsidRPr="00B87079">
        <w:rPr>
          <w:rFonts w:ascii="Arial" w:hAnsi="Arial" w:cs="Arial"/>
          <w:b/>
          <w:bCs/>
        </w:rPr>
        <w:t xml:space="preserve"> </w:t>
      </w:r>
      <w:r w:rsidRPr="00B87079">
        <w:rPr>
          <w:rFonts w:ascii="Arial" w:hAnsi="Arial" w:cs="Arial"/>
        </w:rPr>
        <w:t>a</w:t>
      </w:r>
      <w:r w:rsidRPr="00B87079">
        <w:rPr>
          <w:rFonts w:ascii="Arial" w:hAnsi="Arial" w:cs="Arial"/>
          <w:b/>
          <w:bCs/>
        </w:rPr>
        <w:t xml:space="preserve"> </w:t>
      </w:r>
      <w:r w:rsidRPr="00B87079">
        <w:rPr>
          <w:rFonts w:ascii="Arial" w:hAnsi="Arial" w:cs="Arial"/>
        </w:rPr>
        <w:t xml:space="preserve">porta de entrada para os pensamentos mais profundos do artista: </w:t>
      </w:r>
      <w:r w:rsidRPr="00B87079">
        <w:rPr>
          <w:rFonts w:ascii="Arial" w:hAnsi="Arial" w:cs="Arial"/>
          <w:color w:val="222222"/>
        </w:rPr>
        <w:t>“O carretel vem a ser uma forma de assinatura, ou seja, um traço que representa o ser, o ‘eu’ do artista”, avalia o crítico, historiador e curador Michael Asbury. Especializado em arte brasileira, Asbury atua como professor na Chelsea College of Art and Design, em Londres, realizando curadorias independentes para</w:t>
      </w:r>
      <w:r w:rsidRPr="00B87079">
        <w:rPr>
          <w:rFonts w:ascii="Arial" w:hAnsi="Arial" w:cs="Arial"/>
        </w:rPr>
        <w:t xml:space="preserve"> instituições do porte da Tate Modern. A convite da Fundação Iberê Camargo, ele se propôs revelar a importância e complexidade do carretel ao público. </w:t>
      </w:r>
    </w:p>
    <w:p w14:paraId="086D89AD" w14:textId="77777777" w:rsidR="00143709" w:rsidRPr="00B87079" w:rsidRDefault="00143709" w:rsidP="00143709">
      <w:pPr>
        <w:autoSpaceDE w:val="0"/>
        <w:autoSpaceDN w:val="0"/>
        <w:spacing w:after="260" w:line="276" w:lineRule="auto"/>
        <w:jc w:val="both"/>
        <w:rPr>
          <w:rFonts w:ascii="Arial" w:hAnsi="Arial" w:cs="Arial"/>
        </w:rPr>
      </w:pPr>
      <w:r w:rsidRPr="00B87079">
        <w:rPr>
          <w:rFonts w:ascii="Arial" w:hAnsi="Arial" w:cs="Arial"/>
        </w:rPr>
        <w:t xml:space="preserve">Os primeiros Carretéis de Iberê Camargo aparecem em trabalhos situados no tradicional gênero da natureza-morta. Os objetos são pintados sobre mesas, estáticos, de modo semelhante às garrafas do italiano Giorgio Morandi. Progressivamente, Iberê Camargo abandona o uso da perspectiva e coloca os carretéis cada vez mais alinhados com a superfície da tela. Nas palavras de Asbury, neste processo, “a mesa se torna uma mera linha, um horizonte, que eventualmente </w:t>
      </w:r>
      <w:r w:rsidRPr="00B87079">
        <w:rPr>
          <w:rFonts w:ascii="Arial" w:hAnsi="Arial" w:cs="Arial"/>
        </w:rPr>
        <w:lastRenderedPageBreak/>
        <w:t xml:space="preserve">desaparece à medida que a tinta engrossa e engole os carretéis”. Os antigos brinquedos aparecem soltos nas telas e se tornam cada vez menos reconhecíveis, envoltos em pesadas camadas de tinta. </w:t>
      </w:r>
    </w:p>
    <w:p w14:paraId="6D47604D" w14:textId="77777777" w:rsidR="00143709" w:rsidRPr="00B87079" w:rsidRDefault="00143709" w:rsidP="00143709">
      <w:pPr>
        <w:autoSpaceDE w:val="0"/>
        <w:autoSpaceDN w:val="0"/>
        <w:spacing w:line="276" w:lineRule="auto"/>
        <w:jc w:val="both"/>
        <w:rPr>
          <w:rFonts w:ascii="Arial" w:hAnsi="Arial" w:cs="Arial"/>
        </w:rPr>
      </w:pPr>
      <w:r w:rsidRPr="00B87079">
        <w:rPr>
          <w:rFonts w:ascii="Arial" w:hAnsi="Arial" w:cs="Arial"/>
        </w:rPr>
        <w:t>Nesta exposição, é possível acompanhar a evolução do carretel por meio de obras criadas entre 1958 e 1982 que integram o acervo da própria Fundação Iberê Camargo e incluem 13 empréstimos de coleções privadas e públicas como o Museu de Arte Contemporânea de Niterói</w:t>
      </w:r>
      <w:r w:rsidRPr="00B87079">
        <w:rPr>
          <w:rFonts w:ascii="Arial" w:hAnsi="Arial" w:cs="Arial"/>
          <w:color w:val="1F497D"/>
        </w:rPr>
        <w:t xml:space="preserve"> e </w:t>
      </w:r>
      <w:r w:rsidRPr="00B87079">
        <w:rPr>
          <w:rFonts w:ascii="Arial" w:hAnsi="Arial" w:cs="Arial"/>
        </w:rPr>
        <w:t>a coleção Roberto Marinho</w:t>
      </w:r>
      <w:r w:rsidRPr="00B87079">
        <w:rPr>
          <w:rFonts w:ascii="Arial" w:hAnsi="Arial" w:cs="Arial"/>
          <w:color w:val="1F497D"/>
        </w:rPr>
        <w:t xml:space="preserve">. </w:t>
      </w:r>
      <w:r w:rsidRPr="00B87079">
        <w:rPr>
          <w:rFonts w:ascii="Arial" w:hAnsi="Arial" w:cs="Arial"/>
        </w:rPr>
        <w:t xml:space="preserve"> Ao longo do segundo andar da Fundação Iberê Camargo, cada sala abriga trabalhos de um período determinado, iniciando pelo final da década de 50, seguida pelos anos 60, e assim por diante. </w:t>
      </w:r>
    </w:p>
    <w:p w14:paraId="66465B7D" w14:textId="77777777" w:rsidR="00143709" w:rsidRPr="00B87079" w:rsidRDefault="00143709" w:rsidP="00143709">
      <w:pPr>
        <w:autoSpaceDE w:val="0"/>
        <w:autoSpaceDN w:val="0"/>
        <w:spacing w:line="276" w:lineRule="auto"/>
        <w:jc w:val="both"/>
        <w:rPr>
          <w:color w:val="1F497D"/>
        </w:rPr>
      </w:pPr>
    </w:p>
    <w:p w14:paraId="3430AB71" w14:textId="77777777" w:rsidR="00143709" w:rsidRPr="00B87079" w:rsidRDefault="00143709" w:rsidP="00143709">
      <w:pPr>
        <w:autoSpaceDE w:val="0"/>
        <w:autoSpaceDN w:val="0"/>
        <w:spacing w:line="276" w:lineRule="auto"/>
        <w:jc w:val="both"/>
        <w:rPr>
          <w:rFonts w:ascii="Arial" w:hAnsi="Arial" w:cs="Arial"/>
        </w:rPr>
      </w:pPr>
      <w:r w:rsidRPr="00B87079">
        <w:rPr>
          <w:rFonts w:ascii="Arial" w:hAnsi="Arial" w:cs="Arial"/>
        </w:rPr>
        <w:t xml:space="preserve">“A mostra apresenta um sentido de progressão e repetição. É a relação destas duas características que me interessou destacar”, explica Asbury. Este foco vincula Iberê a </w:t>
      </w:r>
      <w:r w:rsidRPr="00B87079">
        <w:rPr>
          <w:rFonts w:ascii="Arial" w:hAnsi="Arial" w:cs="Arial"/>
          <w:color w:val="222222"/>
        </w:rPr>
        <w:t>alguns procedimentos recorrentes na arte contemporânea, pois inúmeros artistas atuais lançam mão da repetição de formas e de objetos atribuindo uma simbologia muito pessoal aos mesmos.</w:t>
      </w:r>
      <w:r w:rsidRPr="00B87079">
        <w:rPr>
          <w:rFonts w:ascii="Arial" w:hAnsi="Arial" w:cs="Arial"/>
        </w:rPr>
        <w:t xml:space="preserve"> Dessa maneira, Asbury acrescenta a sua visão a uma longa linha de críticos que </w:t>
      </w:r>
      <w:r w:rsidRPr="00B87079">
        <w:rPr>
          <w:rFonts w:ascii="Arial" w:hAnsi="Arial" w:cs="Arial"/>
          <w:color w:val="222222"/>
        </w:rPr>
        <w:t>procuraram situar Iberê Camargo na arte brasileira em voga no momento. O artista já foi vinculado a movimentos como o construtivismo, o informalismo e ao ressurgimento da pintura neo-expressionista nos anos 80.</w:t>
      </w:r>
      <w:r w:rsidRPr="00B87079">
        <w:rPr>
          <w:rFonts w:ascii="Arial" w:hAnsi="Arial" w:cs="Arial"/>
        </w:rPr>
        <w:t xml:space="preserve"> </w:t>
      </w:r>
    </w:p>
    <w:p w14:paraId="4A2DF082" w14:textId="77777777" w:rsidR="00143709" w:rsidRPr="00B87079" w:rsidRDefault="00143709" w:rsidP="00143709">
      <w:pPr>
        <w:autoSpaceDE w:val="0"/>
        <w:autoSpaceDN w:val="0"/>
        <w:spacing w:after="260" w:line="276" w:lineRule="auto"/>
        <w:jc w:val="both"/>
        <w:rPr>
          <w:rFonts w:ascii="Arial" w:hAnsi="Arial" w:cs="Arial"/>
        </w:rPr>
      </w:pPr>
      <w:r w:rsidRPr="00B87079">
        <w:rPr>
          <w:rFonts w:ascii="Arial" w:hAnsi="Arial" w:cs="Arial"/>
        </w:rPr>
        <w:t>Em consenso, a crítica enxerga no carretel um marco da maturidade artística de Iberê Camargo. Trabalhar a figura de maneira obsessiva ao longo de décadas teria feito com que Iberê alcançasse uma obra autônoma, “livre de procedimentos derivados de outros”, conforme Asbury. Entretanto, no momento de explicar a importância do carretel, o mapeamento realizado por Asbury revela que as críticas se polarizam. De um lado, estão aqueles que consideram o carretel como uma forma autônoma e tratam sua ligação com a infância do artista como mera curiosidade. Outro posicionamento prefere ver Iberê como um expressionista, o ser solitário e sobrecarregado pela dor da vida, e seus carretéis como metáforas para a perda da inocência.</w:t>
      </w:r>
      <w:r w:rsidRPr="00B87079">
        <w:rPr>
          <w:rFonts w:ascii="Arial" w:hAnsi="Arial" w:cs="Arial"/>
          <w:color w:val="1F497D"/>
        </w:rPr>
        <w:t xml:space="preserve"> </w:t>
      </w:r>
      <w:r w:rsidRPr="00B87079">
        <w:rPr>
          <w:rFonts w:ascii="Arial" w:hAnsi="Arial" w:cs="Arial"/>
        </w:rPr>
        <w:t>Michael Asbury defende que as metamorfoses do carretel estão intimamente ligadas não apenas a uma pesquisa formal, mas também às lembranças e significados que o brinquedo passou a adquirir na medida em que era abordado pelo artista em sua obra.</w:t>
      </w:r>
    </w:p>
    <w:p w14:paraId="5F7078A0" w14:textId="77777777" w:rsidR="00143709" w:rsidRPr="00B87079" w:rsidRDefault="00143709" w:rsidP="00143709">
      <w:pPr>
        <w:autoSpaceDE w:val="0"/>
        <w:autoSpaceDN w:val="0"/>
        <w:spacing w:after="260" w:line="276" w:lineRule="auto"/>
        <w:jc w:val="both"/>
        <w:rPr>
          <w:rFonts w:ascii="Arial" w:hAnsi="Arial" w:cs="Arial"/>
        </w:rPr>
      </w:pPr>
      <w:r w:rsidRPr="00B87079">
        <w:rPr>
          <w:rFonts w:ascii="Arial" w:hAnsi="Arial" w:cs="Arial"/>
        </w:rPr>
        <w:t>O curador também busca combater a imagem de Iberê Camargo como um eterno pessimista. Segundo Asbury, a maioria das críticas dirigidas aos carretéis toma suas pinturas como base, o que reforçaria a ideia do artista como um expressionista solitário devido à predominância de tons sóbrios e espessas camadas de tinta. Um olhar atento para suas gravuras e desenhos perceberia o lado jocoso do artista, pois nelas é frequente a sensação de leveza e o humor. Justapor essas linguagens é um convite para uma releitura do significado do carretel na obra de Iberê, considerando a sua ambiguidade entre o lúdico e o melancólico como reflexo de um autor que tampouco pode ser reduzido a apenas uma ou outra característica.</w:t>
      </w:r>
    </w:p>
    <w:p w14:paraId="78D08450" w14:textId="77777777" w:rsidR="00143709" w:rsidRDefault="00143709" w:rsidP="00143709">
      <w:pPr>
        <w:autoSpaceDE w:val="0"/>
        <w:autoSpaceDN w:val="0"/>
        <w:spacing w:line="360" w:lineRule="auto"/>
        <w:ind w:firstLine="720"/>
        <w:rPr>
          <w:rFonts w:ascii="Arial" w:hAnsi="Arial" w:cs="Arial"/>
          <w:sz w:val="24"/>
          <w:szCs w:val="24"/>
        </w:rPr>
      </w:pPr>
    </w:p>
    <w:p w14:paraId="7270EA5E" w14:textId="77777777" w:rsidR="00143709" w:rsidRPr="009B6FB8" w:rsidRDefault="00143709" w:rsidP="00143709">
      <w:pPr>
        <w:autoSpaceDE w:val="0"/>
        <w:autoSpaceDN w:val="0"/>
        <w:spacing w:line="360" w:lineRule="auto"/>
        <w:jc w:val="both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Sobre o curador</w:t>
      </w:r>
    </w:p>
    <w:p w14:paraId="76583ED3" w14:textId="70DC1B58" w:rsidR="008D1694" w:rsidRPr="00143709" w:rsidRDefault="00143709" w:rsidP="00143709">
      <w:r w:rsidRPr="00B87079">
        <w:rPr>
          <w:rFonts w:ascii="Arial" w:hAnsi="Arial" w:cs="Arial"/>
        </w:rPr>
        <w:t xml:space="preserve">Michael Asbury nasceu em Teresópolis e atualmente atua em Londres como historiador da arte, crítico e curador. É professor associado de teoria e história da arte na Chelsea College of Art and Design, University of the Arts London (UAL). É vice-diretor do centro de pesquisa Transnational Art, Identity and Nation (TrAIN), onde coordena um programa de doutorado em arte moderna e contemporânea brasileira.  Seu doutorado (UAL 2003) foi intitulado </w:t>
      </w:r>
      <w:r w:rsidRPr="00B87079">
        <w:rPr>
          <w:rFonts w:ascii="Arial" w:hAnsi="Arial" w:cs="Arial"/>
          <w:i/>
          <w:iCs/>
        </w:rPr>
        <w:t>Hélio Oiticica: política e ambivalência na arte brasileira durante o século XX</w:t>
      </w:r>
      <w:r w:rsidRPr="00B87079">
        <w:rPr>
          <w:rFonts w:ascii="Arial" w:hAnsi="Arial" w:cs="Arial"/>
        </w:rPr>
        <w:t>. Como curador independente trabalhou com instituições como a Tate Modern (</w:t>
      </w:r>
      <w:r w:rsidRPr="00B87079">
        <w:rPr>
          <w:rFonts w:ascii="Arial" w:hAnsi="Arial" w:cs="Arial"/>
          <w:i/>
          <w:iCs/>
        </w:rPr>
        <w:t>Century City</w:t>
      </w:r>
      <w:r w:rsidRPr="00B87079">
        <w:rPr>
          <w:rFonts w:ascii="Arial" w:hAnsi="Arial" w:cs="Arial"/>
        </w:rPr>
        <w:t xml:space="preserve">, 2001, </w:t>
      </w:r>
      <w:r w:rsidRPr="00B87079">
        <w:rPr>
          <w:rFonts w:ascii="Arial" w:hAnsi="Arial" w:cs="Arial"/>
          <w:i/>
          <w:iCs/>
        </w:rPr>
        <w:t>Cildo Meireles</w:t>
      </w:r>
      <w:r w:rsidRPr="00B87079">
        <w:rPr>
          <w:rFonts w:ascii="Arial" w:hAnsi="Arial" w:cs="Arial"/>
        </w:rPr>
        <w:t>, 2008) e Camden Arts Centre (</w:t>
      </w:r>
      <w:r w:rsidRPr="00B87079">
        <w:rPr>
          <w:rFonts w:ascii="Arial" w:hAnsi="Arial" w:cs="Arial"/>
          <w:i/>
          <w:iCs/>
        </w:rPr>
        <w:t>Anna Maria Maiolino</w:t>
      </w:r>
      <w:r w:rsidRPr="00B87079">
        <w:rPr>
          <w:rFonts w:ascii="Arial" w:hAnsi="Arial" w:cs="Arial"/>
        </w:rPr>
        <w:t>, 2010), em Londres. Sua escrita sobre arte moderna e contemporânea tem sido extensivamente publicada.</w:t>
      </w:r>
      <w:bookmarkStart w:id="0" w:name="_GoBack"/>
      <w:bookmarkEnd w:id="0"/>
    </w:p>
    <w:sectPr w:rsidR="008D1694" w:rsidRPr="00143709" w:rsidSect="00AD165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71A53"/>
    <w:multiLevelType w:val="hybridMultilevel"/>
    <w:tmpl w:val="1E46EF1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607285"/>
    <w:multiLevelType w:val="hybridMultilevel"/>
    <w:tmpl w:val="700E32DE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B2A"/>
    <w:rsid w:val="00143709"/>
    <w:rsid w:val="001A2F9B"/>
    <w:rsid w:val="00242136"/>
    <w:rsid w:val="00587B2A"/>
    <w:rsid w:val="0083720D"/>
    <w:rsid w:val="008D1694"/>
    <w:rsid w:val="00AD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EBCE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B2A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7B2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2F9B"/>
    <w:pPr>
      <w:spacing w:after="200" w:line="276" w:lineRule="auto"/>
      <w:ind w:left="7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B2A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7B2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2F9B"/>
    <w:pPr>
      <w:spacing w:after="200" w:line="276" w:lineRule="auto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979</Words>
  <Characters>5585</Characters>
  <Application>Microsoft Macintosh Word</Application>
  <DocSecurity>0</DocSecurity>
  <Lines>46</Lines>
  <Paragraphs>13</Paragraphs>
  <ScaleCrop>false</ScaleCrop>
  <Company/>
  <LinksUpToDate>false</LinksUpToDate>
  <CharactersWithSpaces>6551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Bizanha</dc:creator>
  <cp:keywords/>
  <dc:description/>
  <cp:lastModifiedBy>Karen Bizanha</cp:lastModifiedBy>
  <cp:revision>6</cp:revision>
  <dcterms:created xsi:type="dcterms:W3CDTF">2013-04-15T20:22:00Z</dcterms:created>
  <dcterms:modified xsi:type="dcterms:W3CDTF">2013-04-15T20:32:00Z</dcterms:modified>
</cp:coreProperties>
</file>