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0AD2" w:rsidRDefault="00CF0AD2" w:rsidP="00CF0AD2">
      <w:pPr>
        <w:spacing w:before="100" w:beforeAutospacing="1" w:after="100" w:afterAutospacing="1"/>
        <w:jc w:val="center"/>
      </w:pPr>
      <w:bookmarkStart w:id="0" w:name="_GoBack"/>
      <w:r>
        <w:rPr>
          <w:rFonts w:ascii="Arial" w:hAnsi="Arial" w:cs="Arial"/>
          <w:b/>
          <w:bCs/>
          <w:sz w:val="44"/>
          <w:szCs w:val="44"/>
        </w:rPr>
        <w:t>Passo Fundo recebe segunda etapa do Circuito de Gestão e Inovação no Agronegócio 2015 </w:t>
      </w:r>
    </w:p>
    <w:bookmarkEnd w:id="0"/>
    <w:p w:rsidR="00CF0AD2" w:rsidRDefault="00CF0AD2" w:rsidP="00CF0AD2">
      <w:pPr>
        <w:spacing w:before="100" w:beforeAutospacing="1" w:after="100" w:afterAutospacing="1"/>
        <w:jc w:val="both"/>
        <w:rPr>
          <w:b/>
          <w:bCs/>
        </w:rPr>
      </w:pPr>
      <w:r>
        <w:rPr>
          <w:rFonts w:ascii="Arial" w:hAnsi="Arial" w:cs="Arial"/>
          <w:b/>
          <w:bCs/>
        </w:rPr>
        <w:t xml:space="preserve">Em </w:t>
      </w:r>
      <w:proofErr w:type="gramStart"/>
      <w:r>
        <w:rPr>
          <w:rFonts w:ascii="Arial" w:hAnsi="Arial" w:cs="Arial"/>
          <w:b/>
          <w:bCs/>
        </w:rPr>
        <w:t>8</w:t>
      </w:r>
      <w:proofErr w:type="gramEnd"/>
      <w:r>
        <w:rPr>
          <w:rFonts w:ascii="Arial" w:hAnsi="Arial" w:cs="Arial"/>
          <w:b/>
          <w:bCs/>
        </w:rPr>
        <w:t xml:space="preserve"> de junho (segunda-feira), lideranças do agronegócio, cooperativas, produtores, pesquisadores, universidades e autoridades da região se reúnem na sede da Universidade de Passo Fundo (UPF), a partir das 14h, para debater temas em evidência nacional, como o desafio de gestão e eficiência produtiva, código floresta, cadastro ambiental rural e sucessão familiar e empreendedores. A série de palestras propostas pelo I-UMA (Instituto de Educação do Agronegócio) para disseminar conhecimento e troca de experiências no setor deve percorrer outras oito cidades gaúchas até o final do ano. Entrada franca. Inscrições devem ser feitas pelo telefone (51) </w:t>
      </w:r>
      <w:proofErr w:type="gramStart"/>
      <w:r>
        <w:rPr>
          <w:rFonts w:ascii="Arial" w:hAnsi="Arial" w:cs="Arial"/>
          <w:b/>
          <w:bCs/>
        </w:rPr>
        <w:t>3224.6111</w:t>
      </w:r>
      <w:proofErr w:type="gramEnd"/>
    </w:p>
    <w:p w:rsidR="00CF0AD2" w:rsidRDefault="00CF0AD2" w:rsidP="00CF0AD2">
      <w:pPr>
        <w:spacing w:before="100" w:beforeAutospacing="1" w:after="100" w:afterAutospacing="1"/>
        <w:jc w:val="both"/>
      </w:pPr>
      <w:r>
        <w:rPr>
          <w:rFonts w:ascii="Arial" w:hAnsi="Arial" w:cs="Arial"/>
        </w:rPr>
        <w:t>Os produtores rurais gaúchos devem estar atentos ao prazo (até o final de 2016), de declaração aos órgãos ambientais do governo federal sobre a localização das áreas de reserva legal e áreas de preservação permanente (</w:t>
      </w:r>
      <w:proofErr w:type="spellStart"/>
      <w:r>
        <w:rPr>
          <w:rFonts w:ascii="Arial" w:hAnsi="Arial" w:cs="Arial"/>
        </w:rPr>
        <w:t>APPs</w:t>
      </w:r>
      <w:proofErr w:type="spellEnd"/>
      <w:r>
        <w:rPr>
          <w:rFonts w:ascii="Arial" w:hAnsi="Arial" w:cs="Arial"/>
        </w:rPr>
        <w:t>) de suas propriedades. A demanda suprirá o Cadastro Ambiental Rural (CAR), com o objetivo de que os agricultores de todo o País sejam monitorados via satélite, e, assim, haja controle destas áreas nas terras da iniciativa privada. Segundo o professor e d</w:t>
      </w:r>
      <w:r>
        <w:rPr>
          <w:rFonts w:ascii="Arial" w:hAnsi="Arial" w:cs="Arial"/>
          <w:b/>
          <w:bCs/>
        </w:rPr>
        <w:t>esembargador aposentado do TJ/RS, Wellington Pacheco Barros</w:t>
      </w:r>
      <w:r>
        <w:rPr>
          <w:rFonts w:ascii="Arial" w:hAnsi="Arial" w:cs="Arial"/>
        </w:rPr>
        <w:t xml:space="preserve">, em todo o País, o estado que menos cumpriu com esta obrigatoriedade até o momento foi o Rio Grande do Sul. “Há </w:t>
      </w:r>
      <w:proofErr w:type="gramStart"/>
      <w:r>
        <w:rPr>
          <w:rFonts w:ascii="Arial" w:hAnsi="Arial" w:cs="Arial"/>
        </w:rPr>
        <w:t>um certo</w:t>
      </w:r>
      <w:proofErr w:type="gramEnd"/>
      <w:r>
        <w:rPr>
          <w:rFonts w:ascii="Arial" w:hAnsi="Arial" w:cs="Arial"/>
        </w:rPr>
        <w:t xml:space="preserve"> receio, por parte dos ruralistas. Tanto é que o prazo estipulado é uma prorrogação da data prevista originalmente”, afirma Wellington, que também é professor universitário de pós-graduação nas cadeiras de direito agrário, ambiental e administrativo em várias instituições de ensino superior. As duas restrições ao direito de propriedade rural do Código Florestal Brasileiro, em vigor desde 2012, devem ser observadas com muita cautela, avisa Barros. “É preciso ter cuidado, porque um produtor rural plantar em área de APP, por exemplo, pode sofrer sanções administrativas e ser preso por prática de crime ambiental”, reforça. Gerar discussão e maior integração da população regional ao Novo Código Florestal, tentando estimular boas práticas na relação entre os produtores e o meio ambiente, para alcançar equilíbrio entre o desenvolvimento agrícola e o respeito à natureza será um dos objetivos da palestra do desembargador. </w:t>
      </w:r>
    </w:p>
    <w:p w:rsidR="00CF0AD2" w:rsidRDefault="00CF0AD2" w:rsidP="00CF0AD2">
      <w:pPr>
        <w:spacing w:before="100" w:beforeAutospacing="1" w:after="100" w:afterAutospacing="1"/>
        <w:jc w:val="both"/>
      </w:pPr>
      <w:r>
        <w:rPr>
          <w:rFonts w:ascii="Arial" w:hAnsi="Arial" w:cs="Arial"/>
        </w:rPr>
        <w:t xml:space="preserve">Para orientar e esclarecer sobre o tema, ele irá ministrar a palestra </w:t>
      </w:r>
      <w:r>
        <w:rPr>
          <w:rFonts w:ascii="Arial" w:hAnsi="Arial" w:cs="Arial"/>
          <w:b/>
          <w:bCs/>
        </w:rPr>
        <w:t xml:space="preserve">Código Florestal e o Cadastro Ambiental Rural </w:t>
      </w:r>
      <w:r>
        <w:rPr>
          <w:rFonts w:ascii="Arial" w:hAnsi="Arial" w:cs="Arial"/>
        </w:rPr>
        <w:t xml:space="preserve">durante a </w:t>
      </w:r>
      <w:r>
        <w:rPr>
          <w:rFonts w:ascii="Arial" w:hAnsi="Arial" w:cs="Arial"/>
          <w:b/>
          <w:bCs/>
        </w:rPr>
        <w:t xml:space="preserve">2ª etapa do Circuito de Gestão e Inovação no Agronegócio 2015, </w:t>
      </w:r>
      <w:r>
        <w:rPr>
          <w:rFonts w:ascii="Arial" w:hAnsi="Arial" w:cs="Arial"/>
        </w:rPr>
        <w:t xml:space="preserve">que acontece no </w:t>
      </w:r>
      <w:r>
        <w:rPr>
          <w:rFonts w:ascii="Arial" w:hAnsi="Arial" w:cs="Arial"/>
          <w:b/>
          <w:bCs/>
        </w:rPr>
        <w:t xml:space="preserve">dia 8 de junho, </w:t>
      </w:r>
      <w:r>
        <w:rPr>
          <w:rFonts w:ascii="Arial" w:hAnsi="Arial" w:cs="Arial"/>
        </w:rPr>
        <w:t>a partir das</w:t>
      </w:r>
      <w:r>
        <w:rPr>
          <w:rFonts w:ascii="Arial" w:hAnsi="Arial" w:cs="Arial"/>
          <w:b/>
          <w:bCs/>
        </w:rPr>
        <w:t xml:space="preserve"> </w:t>
      </w:r>
      <w:r>
        <w:rPr>
          <w:rFonts w:ascii="Arial" w:hAnsi="Arial" w:cs="Arial"/>
        </w:rPr>
        <w:t>13h30</w:t>
      </w:r>
      <w:r>
        <w:rPr>
          <w:rFonts w:ascii="Arial" w:hAnsi="Arial" w:cs="Arial"/>
          <w:b/>
          <w:bCs/>
          <w:color w:val="1F497D"/>
        </w:rPr>
        <w:t>,</w:t>
      </w:r>
      <w:r>
        <w:rPr>
          <w:rFonts w:ascii="Arial" w:hAnsi="Arial" w:cs="Arial"/>
          <w:color w:val="1F497D"/>
        </w:rPr>
        <w:t xml:space="preserve"> </w:t>
      </w:r>
      <w:r>
        <w:rPr>
          <w:rFonts w:ascii="Arial" w:hAnsi="Arial" w:cs="Arial"/>
        </w:rPr>
        <w:t xml:space="preserve">na </w:t>
      </w:r>
      <w:r>
        <w:rPr>
          <w:rFonts w:ascii="Arial" w:hAnsi="Arial" w:cs="Arial"/>
          <w:b/>
          <w:bCs/>
        </w:rPr>
        <w:t xml:space="preserve">sede da UPF </w:t>
      </w:r>
      <w:r>
        <w:rPr>
          <w:rFonts w:ascii="Arial" w:hAnsi="Arial" w:cs="Arial"/>
        </w:rPr>
        <w:t>em Passo Fundo.</w:t>
      </w:r>
      <w:r>
        <w:rPr>
          <w:rFonts w:ascii="Arial" w:hAnsi="Arial" w:cs="Arial"/>
          <w:b/>
          <w:bCs/>
        </w:rPr>
        <w:t xml:space="preserve"> </w:t>
      </w:r>
      <w:r>
        <w:rPr>
          <w:rFonts w:ascii="Arial" w:hAnsi="Arial" w:cs="Arial"/>
        </w:rPr>
        <w:t xml:space="preserve">Inscrições devem ser feitas pelo telefone (51) 3224.6111. O evento integra a série de palestras propostas pelo </w:t>
      </w:r>
      <w:r>
        <w:rPr>
          <w:rFonts w:ascii="Arial" w:hAnsi="Arial" w:cs="Arial"/>
          <w:b/>
          <w:bCs/>
        </w:rPr>
        <w:t xml:space="preserve">I-UMA (Instituto de Educação do Agronegócio) </w:t>
      </w:r>
      <w:r>
        <w:rPr>
          <w:rFonts w:ascii="Arial" w:hAnsi="Arial" w:cs="Arial"/>
        </w:rPr>
        <w:t xml:space="preserve">para disseminar conhecimento e troca de experiências no setor. No total o circuito percorrerá dez regiões cidades até o final do ano. </w:t>
      </w:r>
      <w:r>
        <w:rPr>
          <w:rFonts w:ascii="Arial" w:hAnsi="Arial" w:cs="Arial"/>
          <w:b/>
          <w:bCs/>
        </w:rPr>
        <w:t>A entrada é franca</w:t>
      </w:r>
      <w:r>
        <w:rPr>
          <w:rFonts w:ascii="Arial" w:hAnsi="Arial" w:cs="Arial"/>
        </w:rPr>
        <w:t>.</w:t>
      </w:r>
      <w:r>
        <w:rPr>
          <w:rFonts w:ascii="Arial" w:hAnsi="Arial" w:cs="Arial"/>
          <w:b/>
          <w:bCs/>
        </w:rPr>
        <w:t xml:space="preserve"> </w:t>
      </w:r>
      <w:r>
        <w:rPr>
          <w:rFonts w:ascii="Arial" w:hAnsi="Arial" w:cs="Arial"/>
        </w:rPr>
        <w:t> </w:t>
      </w:r>
    </w:p>
    <w:p w:rsidR="00CF0AD2" w:rsidRDefault="00CF0AD2" w:rsidP="00CF0AD2">
      <w:pPr>
        <w:spacing w:before="100" w:beforeAutospacing="1" w:after="100" w:afterAutospacing="1" w:line="253" w:lineRule="atLeast"/>
        <w:jc w:val="center"/>
      </w:pPr>
      <w:r>
        <w:rPr>
          <w:rFonts w:ascii="Arial" w:hAnsi="Arial" w:cs="Arial"/>
          <w:b/>
          <w:bCs/>
          <w:sz w:val="32"/>
          <w:szCs w:val="32"/>
        </w:rPr>
        <w:t xml:space="preserve">Dados de pesquisa realizada no Vale do Taquari apontam que somente </w:t>
      </w:r>
      <w:proofErr w:type="gramStart"/>
      <w:r>
        <w:rPr>
          <w:rFonts w:ascii="Arial" w:hAnsi="Arial" w:cs="Arial"/>
          <w:b/>
          <w:bCs/>
          <w:sz w:val="32"/>
          <w:szCs w:val="32"/>
        </w:rPr>
        <w:t>um terço das propriedades rurais gaúchas têm</w:t>
      </w:r>
      <w:proofErr w:type="gramEnd"/>
      <w:r>
        <w:rPr>
          <w:rFonts w:ascii="Arial" w:hAnsi="Arial" w:cs="Arial"/>
          <w:b/>
          <w:bCs/>
          <w:sz w:val="32"/>
          <w:szCs w:val="32"/>
        </w:rPr>
        <w:t xml:space="preserve"> garantia de sucessão</w:t>
      </w:r>
      <w:r>
        <w:rPr>
          <w:rFonts w:ascii="Arial" w:hAnsi="Arial" w:cs="Arial"/>
          <w:sz w:val="28"/>
          <w:szCs w:val="28"/>
        </w:rPr>
        <w:t> </w:t>
      </w:r>
    </w:p>
    <w:p w:rsidR="00CF0AD2" w:rsidRDefault="00CF0AD2" w:rsidP="00CF0AD2">
      <w:pPr>
        <w:spacing w:before="100" w:beforeAutospacing="1" w:after="100" w:afterAutospacing="1"/>
        <w:jc w:val="both"/>
      </w:pPr>
      <w:r>
        <w:rPr>
          <w:rFonts w:ascii="Arial" w:hAnsi="Arial" w:cs="Arial"/>
        </w:rPr>
        <w:t xml:space="preserve">De acordo com o </w:t>
      </w:r>
      <w:r>
        <w:rPr>
          <w:rFonts w:ascii="Arial" w:hAnsi="Arial" w:cs="Arial"/>
          <w:b/>
          <w:bCs/>
        </w:rPr>
        <w:t>professor de Engenharia de Produção pela Universidade Federal de Santa Maria</w:t>
      </w:r>
      <w:r>
        <w:rPr>
          <w:rFonts w:ascii="Arial" w:hAnsi="Arial" w:cs="Arial"/>
        </w:rPr>
        <w:t xml:space="preserve"> (UFSM), </w:t>
      </w:r>
      <w:r>
        <w:rPr>
          <w:rFonts w:ascii="Arial" w:hAnsi="Arial" w:cs="Arial"/>
          <w:b/>
          <w:bCs/>
        </w:rPr>
        <w:t xml:space="preserve">administrador e consultor da </w:t>
      </w:r>
      <w:proofErr w:type="spellStart"/>
      <w:r>
        <w:rPr>
          <w:rFonts w:ascii="Arial" w:hAnsi="Arial" w:cs="Arial"/>
          <w:b/>
          <w:bCs/>
        </w:rPr>
        <w:t>Macrovisão</w:t>
      </w:r>
      <w:proofErr w:type="spellEnd"/>
      <w:r>
        <w:rPr>
          <w:rFonts w:ascii="Arial" w:hAnsi="Arial" w:cs="Arial"/>
          <w:b/>
          <w:bCs/>
        </w:rPr>
        <w:t xml:space="preserve"> </w:t>
      </w:r>
      <w:r>
        <w:rPr>
          <w:rFonts w:ascii="Arial" w:hAnsi="Arial" w:cs="Arial"/>
          <w:b/>
          <w:bCs/>
        </w:rPr>
        <w:lastRenderedPageBreak/>
        <w:t>Consultoria Assessoria e Treinamento</w:t>
      </w:r>
      <w:r>
        <w:rPr>
          <w:rFonts w:ascii="Arial" w:hAnsi="Arial" w:cs="Arial"/>
        </w:rPr>
        <w:t xml:space="preserve">, </w:t>
      </w:r>
      <w:proofErr w:type="spellStart"/>
      <w:r>
        <w:rPr>
          <w:rFonts w:ascii="Arial" w:hAnsi="Arial" w:cs="Arial"/>
          <w:b/>
          <w:bCs/>
        </w:rPr>
        <w:t>Lucildo</w:t>
      </w:r>
      <w:proofErr w:type="spellEnd"/>
      <w:r>
        <w:rPr>
          <w:rFonts w:ascii="Arial" w:hAnsi="Arial" w:cs="Arial"/>
          <w:b/>
          <w:bCs/>
        </w:rPr>
        <w:t xml:space="preserve"> </w:t>
      </w:r>
      <w:proofErr w:type="spellStart"/>
      <w:r>
        <w:rPr>
          <w:rFonts w:ascii="Arial" w:hAnsi="Arial" w:cs="Arial"/>
          <w:b/>
          <w:bCs/>
        </w:rPr>
        <w:t>Ahlert</w:t>
      </w:r>
      <w:proofErr w:type="spellEnd"/>
      <w:r>
        <w:rPr>
          <w:rFonts w:ascii="Arial" w:hAnsi="Arial" w:cs="Arial"/>
          <w:b/>
          <w:bCs/>
        </w:rPr>
        <w:t xml:space="preserve"> </w:t>
      </w:r>
      <w:r>
        <w:rPr>
          <w:rFonts w:ascii="Arial" w:hAnsi="Arial" w:cs="Arial"/>
        </w:rPr>
        <w:t xml:space="preserve">a problemática em torno da sucessão familiar na agricultura ainda clama por soluções. Ele abordará o tema na palestra </w:t>
      </w:r>
      <w:r>
        <w:rPr>
          <w:rFonts w:ascii="Arial" w:hAnsi="Arial" w:cs="Arial"/>
          <w:b/>
          <w:bCs/>
        </w:rPr>
        <w:t>Sucessão Familiar e Empreendedores</w:t>
      </w:r>
      <w:r>
        <w:rPr>
          <w:rFonts w:ascii="Arial" w:hAnsi="Arial" w:cs="Arial"/>
        </w:rPr>
        <w:t>, que antecede o debate sobre os</w:t>
      </w:r>
      <w:r>
        <w:rPr>
          <w:rFonts w:ascii="Arial" w:hAnsi="Arial" w:cs="Arial"/>
          <w:b/>
          <w:bCs/>
        </w:rPr>
        <w:t xml:space="preserve"> Desafios da Gestão e Eficiência Produtiva, </w:t>
      </w:r>
      <w:r>
        <w:rPr>
          <w:rFonts w:ascii="Arial" w:hAnsi="Arial" w:cs="Arial"/>
        </w:rPr>
        <w:t>ministrado pelo</w:t>
      </w:r>
      <w:r>
        <w:rPr>
          <w:rFonts w:ascii="Arial" w:hAnsi="Arial" w:cs="Arial"/>
          <w:b/>
          <w:bCs/>
        </w:rPr>
        <w:t xml:space="preserve"> </w:t>
      </w:r>
      <w:r>
        <w:rPr>
          <w:rFonts w:ascii="Arial" w:hAnsi="Arial" w:cs="Arial"/>
        </w:rPr>
        <w:t>Doutor em Zootecnia pela Universidade Federal do Rio Grande do Sul (UFRGS), Júlio Barcellos. “Ocorreram muitas mudanças no campo, exigindo uma nova base. É preciso focar a participação de resultados da propriedade para os filhos”, sugere o docente. Segundo ele, é natural que nem todos os herdeiros permaneçam na área rural, mas fundamental que um deles seja formado para ser empreendedor e ficar na propriedade. “Hoje em dia, as escolas preparam os estudantes para serem empregados. Isso precisa ser considerado”, sugere.  </w:t>
      </w:r>
    </w:p>
    <w:p w:rsidR="00CF0AD2" w:rsidRDefault="00CF0AD2" w:rsidP="00CF0AD2">
      <w:pPr>
        <w:spacing w:before="100" w:beforeAutospacing="1" w:after="100" w:afterAutospacing="1"/>
        <w:jc w:val="both"/>
      </w:pPr>
      <w:r>
        <w:rPr>
          <w:rFonts w:ascii="Arial" w:hAnsi="Arial" w:cs="Arial"/>
        </w:rPr>
        <w:t xml:space="preserve">Em pesquisa </w:t>
      </w:r>
      <w:r>
        <w:rPr>
          <w:rFonts w:ascii="Tahoma" w:hAnsi="Tahoma" w:cs="Tahoma"/>
          <w:color w:val="000000"/>
        </w:rPr>
        <w:t xml:space="preserve">realizada no Vale do Taquari em 2005 pela </w:t>
      </w:r>
      <w:proofErr w:type="spellStart"/>
      <w:r>
        <w:rPr>
          <w:rFonts w:ascii="Tahoma" w:hAnsi="Tahoma" w:cs="Tahoma"/>
          <w:color w:val="000000"/>
        </w:rPr>
        <w:t>Fetag</w:t>
      </w:r>
      <w:proofErr w:type="spellEnd"/>
      <w:r>
        <w:rPr>
          <w:rFonts w:ascii="Tahoma" w:hAnsi="Tahoma" w:cs="Tahoma"/>
          <w:color w:val="000000"/>
        </w:rPr>
        <w:t xml:space="preserve"> (Federação dos Trabalhadores na Agricultura do Rio Grande do Sul), com apoio do Ministério do Desenvolvimento Agrário e </w:t>
      </w:r>
      <w:r>
        <w:rPr>
          <w:rFonts w:ascii="Arial" w:hAnsi="Arial" w:cs="Arial"/>
        </w:rPr>
        <w:t xml:space="preserve">coordenação de </w:t>
      </w:r>
      <w:proofErr w:type="spellStart"/>
      <w:r>
        <w:rPr>
          <w:rFonts w:ascii="Arial" w:hAnsi="Arial" w:cs="Arial"/>
        </w:rPr>
        <w:t>Ahlert</w:t>
      </w:r>
      <w:proofErr w:type="spellEnd"/>
      <w:r>
        <w:rPr>
          <w:rFonts w:ascii="Arial" w:hAnsi="Arial" w:cs="Arial"/>
        </w:rPr>
        <w:t xml:space="preserve">, </w:t>
      </w:r>
      <w:r>
        <w:rPr>
          <w:rFonts w:ascii="Tahoma" w:hAnsi="Tahoma" w:cs="Tahoma"/>
          <w:color w:val="000000"/>
        </w:rPr>
        <w:t xml:space="preserve">foi identificado que a questão da sucessão não tem sido tratada adequadamente dentro das famílias. </w:t>
      </w:r>
      <w:proofErr w:type="gramStart"/>
      <w:r>
        <w:rPr>
          <w:rFonts w:ascii="Tahoma" w:hAnsi="Tahoma" w:cs="Tahoma"/>
          <w:color w:val="000000"/>
        </w:rPr>
        <w:t>Cerca de 46</w:t>
      </w:r>
      <w:proofErr w:type="gramEnd"/>
      <w:r>
        <w:rPr>
          <w:rFonts w:ascii="Tahoma" w:hAnsi="Tahoma" w:cs="Tahoma"/>
          <w:color w:val="000000"/>
        </w:rPr>
        <w:t>% dos jovens entrevistados não tinham uma definição de como a sucessão acontecerá nas propriedades dos pais e 32,5% dos atuais proprietários disseram não ter certeza se alguém da família vai dar continuidade à atividade agrícola, agravando desta forma o processo sucessório da agricultura familiar.</w:t>
      </w:r>
      <w:r>
        <w:t xml:space="preserve"> </w:t>
      </w:r>
      <w:r>
        <w:rPr>
          <w:rFonts w:ascii="Arial" w:hAnsi="Arial" w:cs="Arial"/>
          <w:color w:val="000000"/>
        </w:rPr>
        <w:t> </w:t>
      </w:r>
    </w:p>
    <w:p w:rsidR="00CF0AD2" w:rsidRDefault="00CF0AD2" w:rsidP="00CF0AD2">
      <w:pPr>
        <w:spacing w:before="100" w:beforeAutospacing="1" w:after="100" w:afterAutospacing="1"/>
        <w:rPr>
          <w:color w:val="C00000"/>
          <w:sz w:val="32"/>
          <w:szCs w:val="32"/>
          <w:u w:val="single"/>
        </w:rPr>
      </w:pPr>
      <w:r>
        <w:rPr>
          <w:rFonts w:ascii="Arial" w:hAnsi="Arial" w:cs="Arial"/>
          <w:b/>
          <w:bCs/>
          <w:color w:val="C00000"/>
          <w:sz w:val="32"/>
          <w:szCs w:val="32"/>
          <w:u w:val="single"/>
        </w:rPr>
        <w:t>SERVIÇO</w:t>
      </w:r>
    </w:p>
    <w:p w:rsidR="00CF0AD2" w:rsidRDefault="00CF0AD2" w:rsidP="00CF0AD2">
      <w:pPr>
        <w:spacing w:before="100" w:beforeAutospacing="1" w:after="100" w:afterAutospacing="1"/>
        <w:rPr>
          <w:sz w:val="24"/>
          <w:szCs w:val="24"/>
        </w:rPr>
      </w:pPr>
      <w:r>
        <w:rPr>
          <w:rFonts w:ascii="Arial" w:hAnsi="Arial" w:cs="Arial"/>
          <w:b/>
          <w:bCs/>
        </w:rPr>
        <w:t xml:space="preserve"> O que </w:t>
      </w:r>
      <w:r>
        <w:rPr>
          <w:rFonts w:ascii="Arial" w:hAnsi="Arial" w:cs="Arial"/>
        </w:rPr>
        <w:t>| Circuito de Gestão e Inovação no Agronegócio – 2015 | Passo Fundo/</w:t>
      </w:r>
      <w:proofErr w:type="spellStart"/>
      <w:proofErr w:type="gramStart"/>
      <w:r>
        <w:rPr>
          <w:rFonts w:ascii="Arial" w:hAnsi="Arial" w:cs="Arial"/>
        </w:rPr>
        <w:t>Rs</w:t>
      </w:r>
      <w:proofErr w:type="spellEnd"/>
      <w:proofErr w:type="gramEnd"/>
      <w:r>
        <w:rPr>
          <w:rFonts w:ascii="Arial" w:hAnsi="Arial" w:cs="Arial"/>
        </w:rPr>
        <w:t xml:space="preserve"> - 2ª Etapa</w:t>
      </w:r>
    </w:p>
    <w:p w:rsidR="00CF0AD2" w:rsidRDefault="00CF0AD2" w:rsidP="00CF0AD2">
      <w:pPr>
        <w:spacing w:before="100" w:beforeAutospacing="1" w:after="100" w:afterAutospacing="1"/>
      </w:pPr>
      <w:r>
        <w:rPr>
          <w:rFonts w:ascii="Arial" w:hAnsi="Arial" w:cs="Arial"/>
          <w:b/>
          <w:bCs/>
        </w:rPr>
        <w:t>Quando</w:t>
      </w:r>
      <w:r>
        <w:rPr>
          <w:rFonts w:ascii="Arial" w:hAnsi="Arial" w:cs="Arial"/>
        </w:rPr>
        <w:t xml:space="preserve"> | </w:t>
      </w:r>
      <w:proofErr w:type="gramStart"/>
      <w:r>
        <w:rPr>
          <w:rFonts w:ascii="Arial" w:hAnsi="Arial" w:cs="Arial"/>
        </w:rPr>
        <w:t>8</w:t>
      </w:r>
      <w:proofErr w:type="gramEnd"/>
      <w:r>
        <w:rPr>
          <w:rFonts w:ascii="Arial" w:hAnsi="Arial" w:cs="Arial"/>
        </w:rPr>
        <w:t xml:space="preserve"> de junho de 2015</w:t>
      </w:r>
    </w:p>
    <w:p w:rsidR="00CF0AD2" w:rsidRDefault="00CF0AD2" w:rsidP="00CF0AD2">
      <w:pPr>
        <w:spacing w:before="100" w:beforeAutospacing="1" w:after="100" w:afterAutospacing="1"/>
      </w:pPr>
      <w:r>
        <w:rPr>
          <w:rFonts w:ascii="Arial" w:hAnsi="Arial" w:cs="Arial"/>
          <w:b/>
          <w:bCs/>
        </w:rPr>
        <w:t>Onde</w:t>
      </w:r>
      <w:r>
        <w:rPr>
          <w:rFonts w:ascii="Arial" w:hAnsi="Arial" w:cs="Arial"/>
        </w:rPr>
        <w:t xml:space="preserve"> | Centro de Eventos da UPF (BR 285, Km 292, São José | Passo Fundo/</w:t>
      </w:r>
      <w:proofErr w:type="gramStart"/>
      <w:r>
        <w:rPr>
          <w:rFonts w:ascii="Arial" w:hAnsi="Arial" w:cs="Arial"/>
        </w:rPr>
        <w:t>RS</w:t>
      </w:r>
      <w:proofErr w:type="gramEnd"/>
    </w:p>
    <w:p w:rsidR="00CF0AD2" w:rsidRDefault="00CF0AD2" w:rsidP="00CF0AD2">
      <w:pPr>
        <w:spacing w:before="100" w:beforeAutospacing="1" w:after="100" w:afterAutospacing="1"/>
        <w:rPr>
          <w:rFonts w:ascii="Arial" w:hAnsi="Arial" w:cs="Arial"/>
        </w:rPr>
      </w:pPr>
      <w:r>
        <w:rPr>
          <w:rFonts w:ascii="Arial" w:hAnsi="Arial" w:cs="Arial"/>
          <w:b/>
          <w:bCs/>
        </w:rPr>
        <w:t xml:space="preserve">Horário </w:t>
      </w:r>
      <w:r>
        <w:rPr>
          <w:rFonts w:ascii="Arial" w:hAnsi="Arial" w:cs="Arial"/>
        </w:rPr>
        <w:t>|: Das 13h30min às 17h </w:t>
      </w:r>
    </w:p>
    <w:p w:rsidR="00CF0AD2" w:rsidRDefault="00CF0AD2" w:rsidP="00CF0AD2">
      <w:pPr>
        <w:spacing w:before="100" w:beforeAutospacing="1" w:after="100" w:afterAutospacing="1"/>
        <w:rPr>
          <w:rFonts w:ascii="Arial" w:hAnsi="Arial" w:cs="Arial"/>
          <w:b/>
          <w:bCs/>
          <w:sz w:val="32"/>
          <w:szCs w:val="32"/>
        </w:rPr>
      </w:pPr>
      <w:r>
        <w:rPr>
          <w:rFonts w:ascii="Arial" w:hAnsi="Arial" w:cs="Arial"/>
          <w:b/>
          <w:bCs/>
          <w:sz w:val="32"/>
          <w:szCs w:val="32"/>
        </w:rPr>
        <w:t>Ingresso gratuito</w:t>
      </w:r>
    </w:p>
    <w:p w:rsidR="00CF0AD2" w:rsidRDefault="00CF0AD2" w:rsidP="00CF0AD2">
      <w:pPr>
        <w:spacing w:before="100" w:beforeAutospacing="1" w:after="100" w:afterAutospacing="1"/>
        <w:rPr>
          <w:color w:val="C00000"/>
          <w:sz w:val="32"/>
          <w:szCs w:val="32"/>
          <w:u w:val="single"/>
        </w:rPr>
      </w:pPr>
      <w:r>
        <w:rPr>
          <w:rFonts w:ascii="Arial" w:hAnsi="Arial" w:cs="Arial"/>
          <w:b/>
          <w:bCs/>
          <w:color w:val="C00000"/>
          <w:sz w:val="32"/>
          <w:szCs w:val="32"/>
          <w:u w:val="single"/>
        </w:rPr>
        <w:t>PROGRAMAÇÃO</w:t>
      </w:r>
    </w:p>
    <w:p w:rsidR="00CF0AD2" w:rsidRDefault="00CF0AD2" w:rsidP="00CF0AD2">
      <w:pPr>
        <w:spacing w:before="100" w:beforeAutospacing="1" w:after="100" w:afterAutospacing="1"/>
        <w:rPr>
          <w:rFonts w:ascii="Times New Roman" w:hAnsi="Times New Roman"/>
        </w:rPr>
      </w:pPr>
      <w:r>
        <w:rPr>
          <w:rFonts w:ascii="Arial" w:hAnsi="Arial" w:cs="Arial"/>
          <w:b/>
          <w:bCs/>
        </w:rPr>
        <w:t>Solenidade de Abertura Oficial - 14h</w:t>
      </w:r>
    </w:p>
    <w:p w:rsidR="00CF0AD2" w:rsidRDefault="00CF0AD2" w:rsidP="00CF0AD2">
      <w:pPr>
        <w:spacing w:before="100" w:beforeAutospacing="1" w:after="100" w:afterAutospacing="1"/>
        <w:rPr>
          <w:rFonts w:ascii="Arial" w:hAnsi="Arial" w:cs="Arial"/>
          <w:sz w:val="32"/>
          <w:szCs w:val="32"/>
          <w:u w:val="single"/>
        </w:rPr>
      </w:pPr>
      <w:r>
        <w:rPr>
          <w:rFonts w:ascii="Arial" w:hAnsi="Arial" w:cs="Arial"/>
          <w:b/>
          <w:bCs/>
          <w:color w:val="C00000"/>
          <w:sz w:val="32"/>
          <w:szCs w:val="32"/>
          <w:u w:val="single"/>
        </w:rPr>
        <w:t>PALESTRAS</w:t>
      </w:r>
      <w:r>
        <w:rPr>
          <w:rFonts w:ascii="Arial" w:hAnsi="Arial" w:cs="Arial"/>
          <w:sz w:val="32"/>
          <w:szCs w:val="32"/>
          <w:u w:val="single"/>
        </w:rPr>
        <w:t> </w:t>
      </w:r>
    </w:p>
    <w:p w:rsidR="00CF0AD2" w:rsidRDefault="00CF0AD2" w:rsidP="00CF0AD2">
      <w:pPr>
        <w:spacing w:line="240" w:lineRule="atLeast"/>
        <w:jc w:val="both"/>
        <w:textAlignment w:val="baseline"/>
        <w:rPr>
          <w:rFonts w:ascii="Arial" w:hAnsi="Arial" w:cs="Arial"/>
          <w:sz w:val="24"/>
          <w:szCs w:val="24"/>
        </w:rPr>
      </w:pPr>
      <w:r>
        <w:rPr>
          <w:rFonts w:ascii="Arial" w:hAnsi="Arial" w:cs="Arial"/>
          <w:b/>
          <w:bCs/>
          <w:bdr w:val="none" w:sz="0" w:space="0" w:color="auto" w:frame="1"/>
        </w:rPr>
        <w:t>BADESUL E O AGRONEGÓCIO</w:t>
      </w:r>
    </w:p>
    <w:p w:rsidR="00CF0AD2" w:rsidRDefault="00CF0AD2" w:rsidP="00CF0AD2">
      <w:pPr>
        <w:spacing w:line="240" w:lineRule="atLeast"/>
        <w:jc w:val="both"/>
        <w:textAlignment w:val="baseline"/>
        <w:rPr>
          <w:rFonts w:ascii="Arial" w:hAnsi="Arial" w:cs="Arial"/>
        </w:rPr>
      </w:pPr>
    </w:p>
    <w:p w:rsidR="00CF0AD2" w:rsidRDefault="00CF0AD2" w:rsidP="00CF0AD2">
      <w:pPr>
        <w:spacing w:line="240" w:lineRule="atLeast"/>
        <w:jc w:val="both"/>
        <w:textAlignment w:val="baseline"/>
        <w:rPr>
          <w:rFonts w:ascii="Arial" w:hAnsi="Arial" w:cs="Arial"/>
        </w:rPr>
      </w:pPr>
      <w:r>
        <w:rPr>
          <w:rFonts w:ascii="Arial" w:hAnsi="Arial" w:cs="Arial"/>
          <w:b/>
          <w:bCs/>
          <w:bdr w:val="none" w:sz="0" w:space="0" w:color="auto" w:frame="1"/>
        </w:rPr>
        <w:t xml:space="preserve">Susana </w:t>
      </w:r>
      <w:proofErr w:type="spellStart"/>
      <w:r>
        <w:rPr>
          <w:rFonts w:ascii="Arial" w:hAnsi="Arial" w:cs="Arial"/>
          <w:b/>
          <w:bCs/>
          <w:bdr w:val="none" w:sz="0" w:space="0" w:color="auto" w:frame="1"/>
        </w:rPr>
        <w:t>Kakuta</w:t>
      </w:r>
      <w:proofErr w:type="spellEnd"/>
      <w:r>
        <w:rPr>
          <w:rFonts w:ascii="Arial" w:hAnsi="Arial" w:cs="Arial"/>
          <w:bdr w:val="none" w:sz="0" w:space="0" w:color="auto" w:frame="1"/>
        </w:rPr>
        <w:t xml:space="preserve"> - Doutora em Sociologia e Economia Internacional pela Universidade </w:t>
      </w:r>
      <w:proofErr w:type="spellStart"/>
      <w:r>
        <w:rPr>
          <w:rFonts w:ascii="Arial" w:hAnsi="Arial" w:cs="Arial"/>
          <w:bdr w:val="none" w:sz="0" w:space="0" w:color="auto" w:frame="1"/>
        </w:rPr>
        <w:t>Complutense</w:t>
      </w:r>
      <w:proofErr w:type="spellEnd"/>
      <w:r>
        <w:rPr>
          <w:rFonts w:ascii="Arial" w:hAnsi="Arial" w:cs="Arial"/>
          <w:bdr w:val="none" w:sz="0" w:space="0" w:color="auto" w:frame="1"/>
        </w:rPr>
        <w:t xml:space="preserve"> de Madri (Espanha) e Diretora-Presidente do </w:t>
      </w:r>
      <w:proofErr w:type="spellStart"/>
      <w:r>
        <w:rPr>
          <w:rFonts w:ascii="Arial" w:hAnsi="Arial" w:cs="Arial"/>
          <w:bdr w:val="none" w:sz="0" w:space="0" w:color="auto" w:frame="1"/>
        </w:rPr>
        <w:t>Badesul</w:t>
      </w:r>
      <w:proofErr w:type="spellEnd"/>
      <w:r>
        <w:rPr>
          <w:rFonts w:ascii="Arial" w:hAnsi="Arial" w:cs="Arial"/>
          <w:bdr w:val="none" w:sz="0" w:space="0" w:color="auto" w:frame="1"/>
        </w:rPr>
        <w:t xml:space="preserve"> - Agência de Fomento.</w:t>
      </w:r>
    </w:p>
    <w:p w:rsidR="00CF0AD2" w:rsidRDefault="00CF0AD2" w:rsidP="00CF0AD2">
      <w:pPr>
        <w:spacing w:line="240" w:lineRule="atLeast"/>
        <w:jc w:val="both"/>
        <w:textAlignment w:val="baseline"/>
        <w:rPr>
          <w:rFonts w:ascii="Arial" w:hAnsi="Arial" w:cs="Arial"/>
        </w:rPr>
      </w:pPr>
    </w:p>
    <w:p w:rsidR="00CF0AD2" w:rsidRDefault="00CF0AD2" w:rsidP="00CF0AD2">
      <w:pPr>
        <w:spacing w:before="100" w:beforeAutospacing="1" w:after="100" w:afterAutospacing="1"/>
        <w:rPr>
          <w:rFonts w:ascii="Times New Roman" w:hAnsi="Times New Roman"/>
        </w:rPr>
      </w:pPr>
      <w:r>
        <w:rPr>
          <w:rFonts w:ascii="Arial" w:hAnsi="Arial" w:cs="Arial"/>
          <w:b/>
          <w:bCs/>
        </w:rPr>
        <w:t>SUCESSÃO FAMILIAR E EMPREENDEDORES</w:t>
      </w:r>
    </w:p>
    <w:p w:rsidR="00CF0AD2" w:rsidRDefault="00CF0AD2" w:rsidP="00CF0AD2">
      <w:r>
        <w:rPr>
          <w:rFonts w:ascii="Arial" w:hAnsi="Arial" w:cs="Arial"/>
          <w:b/>
          <w:bCs/>
        </w:rPr>
        <w:lastRenderedPageBreak/>
        <w:t xml:space="preserve">Prof. </w:t>
      </w:r>
      <w:proofErr w:type="spellStart"/>
      <w:r>
        <w:rPr>
          <w:rFonts w:ascii="Arial" w:hAnsi="Arial" w:cs="Arial"/>
          <w:b/>
          <w:bCs/>
        </w:rPr>
        <w:t>Lucildo</w:t>
      </w:r>
      <w:proofErr w:type="spellEnd"/>
      <w:r>
        <w:rPr>
          <w:rFonts w:ascii="Arial" w:hAnsi="Arial" w:cs="Arial"/>
          <w:b/>
          <w:bCs/>
        </w:rPr>
        <w:t xml:space="preserve"> </w:t>
      </w:r>
      <w:proofErr w:type="spellStart"/>
      <w:r>
        <w:rPr>
          <w:rFonts w:ascii="Arial" w:hAnsi="Arial" w:cs="Arial"/>
          <w:b/>
          <w:bCs/>
        </w:rPr>
        <w:t>Ahlert</w:t>
      </w:r>
      <w:proofErr w:type="spellEnd"/>
      <w:r>
        <w:rPr>
          <w:rFonts w:ascii="Arial" w:hAnsi="Arial" w:cs="Arial"/>
        </w:rPr>
        <w:t xml:space="preserve"> – Mestre em Engenharia de Produção pela Universidade Federal de Santa Maria (UFSM). Administrador e consultor da </w:t>
      </w:r>
      <w:proofErr w:type="spellStart"/>
      <w:r>
        <w:rPr>
          <w:rFonts w:ascii="Arial" w:hAnsi="Arial" w:cs="Arial"/>
        </w:rPr>
        <w:t>Macrovisão</w:t>
      </w:r>
      <w:proofErr w:type="spellEnd"/>
      <w:r>
        <w:rPr>
          <w:rFonts w:ascii="Arial" w:hAnsi="Arial" w:cs="Arial"/>
        </w:rPr>
        <w:t xml:space="preserve"> Consultoria Assessoria e Treinamento.</w:t>
      </w:r>
    </w:p>
    <w:p w:rsidR="00CF0AD2" w:rsidRDefault="00CF0AD2" w:rsidP="00CF0AD2">
      <w:pPr>
        <w:spacing w:before="100" w:beforeAutospacing="1" w:after="100" w:afterAutospacing="1"/>
      </w:pPr>
      <w:r>
        <w:rPr>
          <w:rFonts w:ascii="Arial" w:hAnsi="Arial" w:cs="Arial"/>
          <w:b/>
          <w:bCs/>
        </w:rPr>
        <w:t>DESAFIOS DA GESTÃO E EFICIÊNCIA PRODUTIVA</w:t>
      </w:r>
    </w:p>
    <w:p w:rsidR="00CF0AD2" w:rsidRDefault="00CF0AD2" w:rsidP="00CF0AD2">
      <w:r>
        <w:rPr>
          <w:rFonts w:ascii="Arial" w:hAnsi="Arial" w:cs="Arial"/>
          <w:b/>
          <w:bCs/>
        </w:rPr>
        <w:t xml:space="preserve">Prof. Dr. </w:t>
      </w:r>
      <w:proofErr w:type="spellStart"/>
      <w:r>
        <w:rPr>
          <w:rFonts w:ascii="Arial" w:hAnsi="Arial" w:cs="Arial"/>
          <w:b/>
          <w:bCs/>
        </w:rPr>
        <w:t>Julio</w:t>
      </w:r>
      <w:proofErr w:type="spellEnd"/>
      <w:r>
        <w:rPr>
          <w:rFonts w:ascii="Arial" w:hAnsi="Arial" w:cs="Arial"/>
          <w:b/>
          <w:bCs/>
        </w:rPr>
        <w:t xml:space="preserve"> Barcellos</w:t>
      </w:r>
      <w:r>
        <w:rPr>
          <w:rFonts w:ascii="Arial" w:hAnsi="Arial" w:cs="Arial"/>
        </w:rPr>
        <w:t xml:space="preserve"> - Doutor em Zootecnia pela Universidade Federal do Rio Grande do Sul (UFRGS). Professor da Universidade Federal do Rio Grande do Sul. Coordena o NESPRO - Núcleo de Estudos em Sistemas de Produção de Bovinos de Corte e cadeia Produtiva. Atua há mais de trinta anos no Agronegócio, em gestão e sistemas de produção.</w:t>
      </w:r>
    </w:p>
    <w:p w:rsidR="00CF0AD2" w:rsidRDefault="00CF0AD2" w:rsidP="00CF0AD2">
      <w:pPr>
        <w:spacing w:before="100" w:beforeAutospacing="1" w:after="100" w:afterAutospacing="1"/>
      </w:pPr>
      <w:r>
        <w:rPr>
          <w:rFonts w:ascii="Arial" w:hAnsi="Arial" w:cs="Arial"/>
          <w:b/>
          <w:bCs/>
        </w:rPr>
        <w:t>CÓDIGO FLORESTAL E O CADASTRO AMBIENTAL RURAL</w:t>
      </w:r>
    </w:p>
    <w:p w:rsidR="00CF0AD2" w:rsidRDefault="00CF0AD2" w:rsidP="00CF0AD2">
      <w:r>
        <w:rPr>
          <w:rFonts w:ascii="Arial" w:hAnsi="Arial" w:cs="Arial"/>
          <w:b/>
          <w:bCs/>
        </w:rPr>
        <w:t>Desembargador</w:t>
      </w:r>
      <w:r>
        <w:rPr>
          <w:rFonts w:ascii="Arial" w:hAnsi="Arial" w:cs="Arial"/>
        </w:rPr>
        <w:t xml:space="preserve"> </w:t>
      </w:r>
      <w:r>
        <w:rPr>
          <w:rFonts w:ascii="Arial" w:hAnsi="Arial" w:cs="Arial"/>
          <w:b/>
          <w:bCs/>
        </w:rPr>
        <w:t>Wellington Pacheco Barros</w:t>
      </w:r>
      <w:r>
        <w:rPr>
          <w:rFonts w:ascii="Arial" w:hAnsi="Arial" w:cs="Arial"/>
        </w:rPr>
        <w:t xml:space="preserve"> – Desembargador Wellington Pacheco Barros – Mestre em Direito pela Pontifícia Universidade Católica do RS (PUCRS). Conferencista e palestrante em mais de 140 eventos nacionais e internacionais. Autor de diversas obras e artigos jurídicos. Advogado e Comendador do Mérito Universitário da UFSM. </w:t>
      </w:r>
    </w:p>
    <w:p w:rsidR="00CF0AD2" w:rsidRDefault="00CF0AD2" w:rsidP="00CF0AD2"/>
    <w:p w:rsidR="00CF0AD2" w:rsidRDefault="00CF0AD2" w:rsidP="00CF0AD2">
      <w:pPr>
        <w:spacing w:line="240" w:lineRule="atLeast"/>
        <w:jc w:val="both"/>
        <w:textAlignment w:val="baseline"/>
        <w:rPr>
          <w:rFonts w:ascii="Arial" w:hAnsi="Arial" w:cs="Arial"/>
        </w:rPr>
      </w:pPr>
      <w:r>
        <w:rPr>
          <w:rFonts w:ascii="Arial" w:hAnsi="Arial" w:cs="Arial"/>
          <w:b/>
          <w:bCs/>
          <w:bdr w:val="none" w:sz="0" w:space="0" w:color="auto" w:frame="1"/>
        </w:rPr>
        <w:t>PERSPECTIVAS PARA O MERCADO DA SOJA - SAFRA 2015/2016</w:t>
      </w:r>
    </w:p>
    <w:p w:rsidR="00CF0AD2" w:rsidRDefault="00CF0AD2" w:rsidP="00CF0AD2">
      <w:pPr>
        <w:spacing w:line="240" w:lineRule="atLeast"/>
        <w:jc w:val="both"/>
        <w:textAlignment w:val="baseline"/>
        <w:rPr>
          <w:rFonts w:ascii="Arial" w:hAnsi="Arial" w:cs="Arial"/>
        </w:rPr>
      </w:pPr>
    </w:p>
    <w:p w:rsidR="00CF0AD2" w:rsidRDefault="00CF0AD2" w:rsidP="00CF0AD2">
      <w:pPr>
        <w:spacing w:line="240" w:lineRule="atLeast"/>
        <w:jc w:val="both"/>
        <w:textAlignment w:val="baseline"/>
        <w:rPr>
          <w:rFonts w:ascii="Times New Roman" w:hAnsi="Times New Roman"/>
        </w:rPr>
      </w:pPr>
      <w:proofErr w:type="gramStart"/>
      <w:r>
        <w:rPr>
          <w:rFonts w:ascii="Arial" w:hAnsi="Arial" w:cs="Arial"/>
          <w:b/>
          <w:bCs/>
          <w:bdr w:val="none" w:sz="0" w:space="0" w:color="auto" w:frame="1"/>
        </w:rPr>
        <w:t>Prof.</w:t>
      </w:r>
      <w:proofErr w:type="gramEnd"/>
      <w:r>
        <w:rPr>
          <w:rFonts w:ascii="Arial" w:hAnsi="Arial" w:cs="Arial"/>
          <w:b/>
          <w:bCs/>
          <w:bdr w:val="none" w:sz="0" w:space="0" w:color="auto" w:frame="1"/>
        </w:rPr>
        <w:t xml:space="preserve"> Me. Luiz </w:t>
      </w:r>
      <w:proofErr w:type="spellStart"/>
      <w:r>
        <w:rPr>
          <w:rFonts w:ascii="Arial" w:hAnsi="Arial" w:cs="Arial"/>
          <w:b/>
          <w:bCs/>
          <w:bdr w:val="none" w:sz="0" w:space="0" w:color="auto" w:frame="1"/>
        </w:rPr>
        <w:t>Ataides</w:t>
      </w:r>
      <w:proofErr w:type="spellEnd"/>
      <w:r>
        <w:rPr>
          <w:rFonts w:ascii="Arial" w:hAnsi="Arial" w:cs="Arial"/>
          <w:b/>
          <w:bCs/>
          <w:bdr w:val="none" w:sz="0" w:space="0" w:color="auto" w:frame="1"/>
        </w:rPr>
        <w:t xml:space="preserve"> </w:t>
      </w:r>
      <w:proofErr w:type="spellStart"/>
      <w:r>
        <w:rPr>
          <w:rFonts w:ascii="Arial" w:hAnsi="Arial" w:cs="Arial"/>
          <w:b/>
          <w:bCs/>
          <w:bdr w:val="none" w:sz="0" w:space="0" w:color="auto" w:frame="1"/>
        </w:rPr>
        <w:t>Jacobsen</w:t>
      </w:r>
      <w:proofErr w:type="spellEnd"/>
      <w:r>
        <w:rPr>
          <w:rFonts w:ascii="Arial" w:hAnsi="Arial" w:cs="Arial"/>
          <w:b/>
          <w:bCs/>
          <w:bdr w:val="none" w:sz="0" w:space="0" w:color="auto" w:frame="1"/>
        </w:rPr>
        <w:t xml:space="preserve"> </w:t>
      </w:r>
      <w:r>
        <w:rPr>
          <w:rFonts w:ascii="Arial" w:hAnsi="Arial" w:cs="Arial"/>
          <w:bdr w:val="none" w:sz="0" w:space="0" w:color="auto" w:frame="1"/>
        </w:rPr>
        <w:t xml:space="preserve">-  Mestre em Integração Latino - Americana pela UFSM. Atualmente é assistente técnico da Associação </w:t>
      </w:r>
      <w:proofErr w:type="spellStart"/>
      <w:r>
        <w:rPr>
          <w:rFonts w:ascii="Arial" w:hAnsi="Arial" w:cs="Arial"/>
          <w:bdr w:val="none" w:sz="0" w:space="0" w:color="auto" w:frame="1"/>
        </w:rPr>
        <w:t>Riograndense</w:t>
      </w:r>
      <w:proofErr w:type="spellEnd"/>
      <w:r>
        <w:rPr>
          <w:rFonts w:ascii="Arial" w:hAnsi="Arial" w:cs="Arial"/>
          <w:bdr w:val="none" w:sz="0" w:space="0" w:color="auto" w:frame="1"/>
        </w:rPr>
        <w:t xml:space="preserve"> de Empreendimentos, professor da ULBRA / Carazinho e da UPF. Tem experiência na área de Agronomia, com ênfase em Extensão Rural, atuando em mercado, agronegócio, trigo, </w:t>
      </w:r>
      <w:proofErr w:type="gramStart"/>
      <w:r>
        <w:rPr>
          <w:rFonts w:ascii="Arial" w:hAnsi="Arial" w:cs="Arial"/>
          <w:bdr w:val="none" w:sz="0" w:space="0" w:color="auto" w:frame="1"/>
        </w:rPr>
        <w:t>Mercosul</w:t>
      </w:r>
      <w:proofErr w:type="gramEnd"/>
      <w:r>
        <w:rPr>
          <w:rFonts w:ascii="Arial" w:hAnsi="Arial" w:cs="Arial"/>
          <w:bdr w:val="none" w:sz="0" w:space="0" w:color="auto" w:frame="1"/>
        </w:rPr>
        <w:t xml:space="preserve"> e relações internacionais.</w:t>
      </w:r>
    </w:p>
    <w:p w:rsidR="00CF0AD2" w:rsidRDefault="00CF0AD2" w:rsidP="00CF0AD2"/>
    <w:p w:rsidR="00CF0AD2" w:rsidRDefault="00CF0AD2" w:rsidP="00CF0AD2"/>
    <w:p w:rsidR="0048339F" w:rsidRDefault="00CF0AD2" w:rsidP="00CF0AD2">
      <w:r>
        <w:rPr>
          <w:rFonts w:ascii="Arial" w:hAnsi="Arial" w:cs="Arial"/>
          <w:noProof/>
          <w:lang w:eastAsia="pt-BR"/>
        </w:rPr>
        <w:drawing>
          <wp:inline distT="0" distB="0" distL="0" distR="0">
            <wp:extent cx="4287520" cy="1734185"/>
            <wp:effectExtent l="0" t="0" r="0" b="0"/>
            <wp:docPr id="1" name="Imagem 1" descr="http://www.evacomunicacao.com.br/clientes/neivamello/A/assinatura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http://www.evacomunicacao.com.br/clientes/neivamello/A/assinatura18.png"/>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4287520" cy="1734185"/>
                    </a:xfrm>
                    <a:prstGeom prst="rect">
                      <a:avLst/>
                    </a:prstGeom>
                    <a:noFill/>
                    <a:ln>
                      <a:noFill/>
                    </a:ln>
                  </pic:spPr>
                </pic:pic>
              </a:graphicData>
            </a:graphic>
          </wp:inline>
        </w:drawing>
      </w:r>
    </w:p>
    <w:sectPr w:rsidR="0048339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0AD2"/>
    <w:rsid w:val="002B7916"/>
    <w:rsid w:val="00CF0AD2"/>
    <w:rsid w:val="00F204D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0AD2"/>
    <w:pPr>
      <w:spacing w:after="0" w:line="240" w:lineRule="auto"/>
    </w:pPr>
    <w:rPr>
      <w:rFonts w:ascii="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CF0AD2"/>
    <w:rPr>
      <w:rFonts w:ascii="Tahoma" w:hAnsi="Tahoma" w:cs="Tahoma"/>
      <w:sz w:val="16"/>
      <w:szCs w:val="16"/>
    </w:rPr>
  </w:style>
  <w:style w:type="character" w:customStyle="1" w:styleId="TextodebaloChar">
    <w:name w:val="Texto de balão Char"/>
    <w:basedOn w:val="Fontepargpadro"/>
    <w:link w:val="Textodebalo"/>
    <w:uiPriority w:val="99"/>
    <w:semiHidden/>
    <w:rsid w:val="00CF0AD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0AD2"/>
    <w:pPr>
      <w:spacing w:after="0" w:line="240" w:lineRule="auto"/>
    </w:pPr>
    <w:rPr>
      <w:rFonts w:ascii="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CF0AD2"/>
    <w:rPr>
      <w:rFonts w:ascii="Tahoma" w:hAnsi="Tahoma" w:cs="Tahoma"/>
      <w:sz w:val="16"/>
      <w:szCs w:val="16"/>
    </w:rPr>
  </w:style>
  <w:style w:type="character" w:customStyle="1" w:styleId="TextodebaloChar">
    <w:name w:val="Texto de balão Char"/>
    <w:basedOn w:val="Fontepargpadro"/>
    <w:link w:val="Textodebalo"/>
    <w:uiPriority w:val="99"/>
    <w:semiHidden/>
    <w:rsid w:val="00CF0A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0959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cid:image001.png@01D09C89.717D3CF0"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1019</Words>
  <Characters>5503</Characters>
  <Application>Microsoft Office Word</Application>
  <DocSecurity>0</DocSecurity>
  <Lines>45</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Equipe2</dc:creator>
  <cp:lastModifiedBy>Equipe2</cp:lastModifiedBy>
  <cp:revision>1</cp:revision>
  <dcterms:created xsi:type="dcterms:W3CDTF">2015-06-05T17:10:00Z</dcterms:created>
  <dcterms:modified xsi:type="dcterms:W3CDTF">2015-06-05T17:11:00Z</dcterms:modified>
</cp:coreProperties>
</file>