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1345" w:rsidRDefault="00E71345" w:rsidP="00E71345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sz w:val="38"/>
          <w:szCs w:val="38"/>
          <w:lang w:val="en-US"/>
        </w:rPr>
        <w:t>09.07.2013</w:t>
      </w:r>
    </w:p>
    <w:p w:rsidR="00E71345" w:rsidRDefault="00E71345" w:rsidP="00E71345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Calibri" w:hAnsi="Calibri" w:cs="Calibri"/>
          <w:sz w:val="30"/>
          <w:szCs w:val="30"/>
          <w:lang w:val="en-US"/>
        </w:rPr>
        <w:t> </w:t>
      </w:r>
    </w:p>
    <w:p w:rsidR="00E71345" w:rsidRDefault="00E71345" w:rsidP="00E71345">
      <w:pPr>
        <w:widowControl w:val="0"/>
        <w:autoSpaceDE w:val="0"/>
        <w:autoSpaceDN w:val="0"/>
        <w:adjustRightInd w:val="0"/>
        <w:spacing w:after="0"/>
        <w:jc w:val="center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sz w:val="48"/>
          <w:szCs w:val="48"/>
          <w:lang w:val="en-US"/>
        </w:rPr>
        <w:t>Prêmio Exportação RS celebra a competitividade da cadeia de internacionalização</w:t>
      </w:r>
    </w:p>
    <w:p w:rsidR="00E71345" w:rsidRDefault="00E71345" w:rsidP="00E71345">
      <w:pPr>
        <w:widowControl w:val="0"/>
        <w:autoSpaceDE w:val="0"/>
        <w:autoSpaceDN w:val="0"/>
        <w:adjustRightInd w:val="0"/>
        <w:spacing w:after="0"/>
        <w:jc w:val="center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> </w:t>
      </w:r>
    </w:p>
    <w:p w:rsidR="00E71345" w:rsidRDefault="00E71345" w:rsidP="00E71345">
      <w:pPr>
        <w:widowControl w:val="0"/>
        <w:autoSpaceDE w:val="0"/>
        <w:autoSpaceDN w:val="0"/>
        <w:adjustRightInd w:val="0"/>
        <w:spacing w:after="0"/>
        <w:jc w:val="center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A maior premiação aos exportadores, promovida por 16 entidades representativas do setor, foi realizada </w:t>
      </w:r>
      <w:proofErr w:type="gram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na</w:t>
      </w:r>
      <w:proofErr w:type="gram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segunda-feira (8 de julho), no Teatro do Bourbon Country. Presidente da Petrobras, Maria das Graças Foster, foi homenageada e o diretor-presidente da Gerdau, André Gerdau Johannpeter, recebeu a distinção Personalidade Competitividade Internacional.</w:t>
      </w:r>
    </w:p>
    <w:p w:rsidR="00E71345" w:rsidRDefault="00E71345" w:rsidP="00E71345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> </w:t>
      </w:r>
    </w:p>
    <w:p w:rsidR="00E71345" w:rsidRDefault="00E71345" w:rsidP="00E71345">
      <w:pPr>
        <w:widowControl w:val="0"/>
        <w:autoSpaceDE w:val="0"/>
        <w:autoSpaceDN w:val="0"/>
        <w:adjustRightInd w:val="0"/>
        <w:spacing w:after="0" w:line="340" w:lineRule="atLeast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 xml:space="preserve">Embora operando </w:t>
      </w:r>
      <w:proofErr w:type="gramStart"/>
      <w:r>
        <w:rPr>
          <w:rFonts w:ascii="Arial" w:hAnsi="Arial" w:cs="Arial"/>
          <w:sz w:val="30"/>
          <w:szCs w:val="30"/>
          <w:lang w:val="en-US"/>
        </w:rPr>
        <w:t>com</w:t>
      </w:r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um dólar mais favorável, ainda são muitos os obstáculos a serem eliminados por quem escolheu abrir ou expandir os caminhos no exterior. Logística, carga tributária e </w:t>
      </w:r>
      <w:proofErr w:type="gramStart"/>
      <w:r>
        <w:rPr>
          <w:rFonts w:ascii="Arial" w:hAnsi="Arial" w:cs="Arial"/>
          <w:sz w:val="30"/>
          <w:szCs w:val="30"/>
          <w:lang w:val="en-US"/>
        </w:rPr>
        <w:t>a</w:t>
      </w:r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inexistência de reformas estruturantes são velhos conhecidos das indústrias, que, em um discurso uníssono, atribuem a esses problemas à falta de competitividade e de produtividade no chão de fábrica. Mesmo </w:t>
      </w:r>
      <w:proofErr w:type="gramStart"/>
      <w:r>
        <w:rPr>
          <w:rFonts w:ascii="Arial" w:hAnsi="Arial" w:cs="Arial"/>
          <w:sz w:val="30"/>
          <w:szCs w:val="30"/>
          <w:lang w:val="en-US"/>
        </w:rPr>
        <w:t>com</w:t>
      </w:r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a persistência das dificuldades, um grupo seleto de produtores, da manufatura ao beneficiamento de grãos, mostrou que é possível fazer a diferença. Chamados de bravos, de heróis, presidentes e diretores de empresas receberam na noite de segunda-feira (8) a mais alta outorga a seus esforços no mercado externo, o Prêmio Exportação RS, que nesta 41ª edição teve o tema </w:t>
      </w:r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Valorização da Competitividade da Cadeia na Internacionalização, Desenvolvimento e Resultado das Empresas no Mercado Exportador</w:t>
      </w:r>
      <w:r>
        <w:rPr>
          <w:rFonts w:ascii="Arial" w:hAnsi="Arial" w:cs="Arial"/>
          <w:sz w:val="30"/>
          <w:szCs w:val="30"/>
          <w:lang w:val="en-US"/>
        </w:rPr>
        <w:t>. A cerimônia no Teatro do Bourbon Country, em Porto Alegre, contou com a presidente da Petrobras, Maria da Graças Foster, que foi homenageada, com o secretário-executivo do Ministério do Desenvolvimento, Indústria e Comércio Exterior (MDIC), Ricardo Schaefer, e com o secretário de Desenvolvimento e Promoção do Investimento, Mauro Knijnik, que representou o governador Tarso Genro e o governador em exercício, Beto Grill,</w:t>
      </w:r>
      <w:r>
        <w:rPr>
          <w:rFonts w:ascii="Arial" w:hAnsi="Arial" w:cs="Arial"/>
          <w:i/>
          <w:iCs/>
          <w:sz w:val="30"/>
          <w:szCs w:val="30"/>
          <w:lang w:val="en-US"/>
        </w:rPr>
        <w:t xml:space="preserve"> </w:t>
      </w:r>
      <w:r>
        <w:rPr>
          <w:rFonts w:ascii="Arial" w:hAnsi="Arial" w:cs="Arial"/>
          <w:sz w:val="30"/>
          <w:szCs w:val="30"/>
          <w:lang w:val="en-US"/>
        </w:rPr>
        <w:t>além de diversas</w:t>
      </w:r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</w:t>
      </w:r>
      <w:r>
        <w:rPr>
          <w:rFonts w:ascii="Arial" w:hAnsi="Arial" w:cs="Arial"/>
          <w:sz w:val="30"/>
          <w:szCs w:val="30"/>
          <w:lang w:val="en-US"/>
        </w:rPr>
        <w:lastRenderedPageBreak/>
        <w:t>autoridades, lideranças e empresários.</w:t>
      </w:r>
    </w:p>
    <w:p w:rsidR="00E71345" w:rsidRDefault="00E71345" w:rsidP="00E71345">
      <w:pPr>
        <w:widowControl w:val="0"/>
        <w:autoSpaceDE w:val="0"/>
        <w:autoSpaceDN w:val="0"/>
        <w:adjustRightInd w:val="0"/>
        <w:spacing w:after="0" w:line="340" w:lineRule="atLeast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> </w:t>
      </w:r>
    </w:p>
    <w:p w:rsidR="00E71345" w:rsidRDefault="00E71345" w:rsidP="00E71345">
      <w:pPr>
        <w:widowControl w:val="0"/>
        <w:autoSpaceDE w:val="0"/>
        <w:autoSpaceDN w:val="0"/>
        <w:adjustRightInd w:val="0"/>
        <w:spacing w:after="0" w:line="340" w:lineRule="atLeast"/>
        <w:jc w:val="both"/>
        <w:rPr>
          <w:rFonts w:ascii="Calibri" w:hAnsi="Calibri" w:cs="Calibri"/>
          <w:sz w:val="30"/>
          <w:szCs w:val="30"/>
          <w:lang w:val="en-US"/>
        </w:rPr>
      </w:pPr>
      <w:proofErr w:type="gramStart"/>
      <w:r>
        <w:rPr>
          <w:rFonts w:ascii="Arial" w:hAnsi="Arial" w:cs="Arial"/>
          <w:sz w:val="30"/>
          <w:szCs w:val="30"/>
          <w:lang w:val="en-US"/>
        </w:rPr>
        <w:t>Ao abrir oficialmente a cerimônia, o presidente da ADVB/RS, Telmo Costa, enfatizou que a noite de celebração ganhou um novo significado.</w:t>
      </w:r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Segundo ele, as manifestações nas ruas fará de 2013 um </w:t>
      </w:r>
      <w:proofErr w:type="gramStart"/>
      <w:r>
        <w:rPr>
          <w:rFonts w:ascii="Arial" w:hAnsi="Arial" w:cs="Arial"/>
          <w:sz w:val="30"/>
          <w:szCs w:val="30"/>
          <w:lang w:val="en-US"/>
        </w:rPr>
        <w:t>ano  lembrado</w:t>
      </w:r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na história do nosso país como um tempo de profunda transformação. “Temos uma importante reflexão a fazer:  seremos protagonistas, ou expectadores deste momento”, disse, lembrando que a capacidade de realizar é o que tem em comum as empresas vencedoras do 41º Prêmio Exportação. “Está em nosso DNA a persistência, o empreendedorismo e a força para desbravar novos territórios, de trabalhar para aumentar nossa competitividade e ajudar a qualificar a pauta estratégica do Estado e do país”, ressaltou.</w:t>
      </w:r>
    </w:p>
    <w:p w:rsidR="00E71345" w:rsidRDefault="00E71345" w:rsidP="00E71345">
      <w:pPr>
        <w:widowControl w:val="0"/>
        <w:autoSpaceDE w:val="0"/>
        <w:autoSpaceDN w:val="0"/>
        <w:adjustRightInd w:val="0"/>
        <w:spacing w:after="0" w:line="340" w:lineRule="atLeast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>Renato Malcon, presidente do Conselho do Prêmio Exportação RS</w:t>
      </w:r>
      <w:r>
        <w:rPr>
          <w:rFonts w:ascii="Arial" w:hAnsi="Arial" w:cs="Arial"/>
          <w:b/>
          <w:bCs/>
          <w:sz w:val="30"/>
          <w:szCs w:val="30"/>
          <w:lang w:val="en-US"/>
        </w:rPr>
        <w:t xml:space="preserve"> </w:t>
      </w:r>
      <w:r>
        <w:rPr>
          <w:rFonts w:ascii="Arial" w:hAnsi="Arial" w:cs="Arial"/>
          <w:sz w:val="30"/>
          <w:szCs w:val="30"/>
          <w:lang w:val="en-US"/>
        </w:rPr>
        <w:t xml:space="preserve">– formado pelos 16 entidades regionais e nacionais, responsável pela avaliação e validação das empresas vencedoras – frisou que, embora haja um crescimento econômico moderado no Brasil e incertezas no cenário econômico externo, a ousadia empresarial prevalece, com a ampliação de fábricas, conquista de novos mercados, celebração de acordos e negócios externos, geração de empregos, inovações tecnológicas. “O Rio Grande do Sul ainda ostenta uma leve baixa de seus embarques em relação a igual período do ano passado, </w:t>
      </w:r>
      <w:proofErr w:type="gramStart"/>
      <w:r>
        <w:rPr>
          <w:rFonts w:ascii="Arial" w:hAnsi="Arial" w:cs="Arial"/>
          <w:sz w:val="30"/>
          <w:szCs w:val="30"/>
          <w:lang w:val="en-US"/>
        </w:rPr>
        <w:t>mas  acreditamos</w:t>
      </w:r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na evolução, que acontecerá com o esforço de nosso empresariado”, afirmou, observando que projeções da Fiergs indicam que as exportações gaúchas deverão crescer ao redor de 7% neste ano, quando em 2012 houve uma queda de 7,4%.</w:t>
      </w:r>
    </w:p>
    <w:p w:rsidR="00E71345" w:rsidRDefault="00E71345" w:rsidP="00E71345">
      <w:pPr>
        <w:widowControl w:val="0"/>
        <w:autoSpaceDE w:val="0"/>
        <w:autoSpaceDN w:val="0"/>
        <w:adjustRightInd w:val="0"/>
        <w:spacing w:after="0" w:line="340" w:lineRule="atLeast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sz w:val="30"/>
          <w:szCs w:val="30"/>
          <w:lang w:val="en-US"/>
        </w:rPr>
        <w:t xml:space="preserve">IMPORTÂNCIA DESTACADA - </w:t>
      </w:r>
      <w:r>
        <w:rPr>
          <w:rFonts w:ascii="Arial" w:hAnsi="Arial" w:cs="Arial"/>
          <w:sz w:val="30"/>
          <w:szCs w:val="30"/>
          <w:lang w:val="en-US"/>
        </w:rPr>
        <w:t xml:space="preserve">O reconhecimento da importância destacada e da capacidade do Rio Grande do Sul para o Brasil também foi reforçada pela homenageada Maria das Graças Silva Foster, presidente da Petrobras (7ª maior empresa de energia do mundo) e, segundo a revista Forbes, a 18ª mulher mais influente do planeta. Segundo ela a Petrobras tem um negócio gigante pela frente: um </w:t>
      </w:r>
      <w:proofErr w:type="gramStart"/>
      <w:r>
        <w:rPr>
          <w:rFonts w:ascii="Arial" w:hAnsi="Arial" w:cs="Arial"/>
          <w:sz w:val="30"/>
          <w:szCs w:val="30"/>
          <w:lang w:val="en-US"/>
        </w:rPr>
        <w:t>plano</w:t>
      </w:r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de gestão de US$ 236,5 bilhões, programados no período de 2013 e 2017. Anunciou que o desafio é a recuperação da indústria naval e de offshore e que o Rio Grande do Sul vem buscando seu espaço, razão pela qual o governo vê o Estado </w:t>
      </w:r>
      <w:proofErr w:type="gramStart"/>
      <w:r>
        <w:rPr>
          <w:rFonts w:ascii="Arial" w:hAnsi="Arial" w:cs="Arial"/>
          <w:sz w:val="30"/>
          <w:szCs w:val="30"/>
          <w:lang w:val="en-US"/>
        </w:rPr>
        <w:t>como</w:t>
      </w:r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referência nesta área. Reconhecimento que será reforçado </w:t>
      </w:r>
      <w:proofErr w:type="gramStart"/>
      <w:r>
        <w:rPr>
          <w:rFonts w:ascii="Arial" w:hAnsi="Arial" w:cs="Arial"/>
          <w:sz w:val="30"/>
          <w:szCs w:val="30"/>
          <w:lang w:val="en-US"/>
        </w:rPr>
        <w:t>com</w:t>
      </w:r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a grande possibilidade que se acena para a produção de mais duas plataformas. “Em poucos </w:t>
      </w:r>
      <w:proofErr w:type="gramStart"/>
      <w:r>
        <w:rPr>
          <w:rFonts w:ascii="Arial" w:hAnsi="Arial" w:cs="Arial"/>
          <w:sz w:val="30"/>
          <w:szCs w:val="30"/>
          <w:lang w:val="en-US"/>
        </w:rPr>
        <w:t>dias</w:t>
      </w:r>
      <w:proofErr w:type="gramEnd"/>
      <w:r>
        <w:rPr>
          <w:rFonts w:ascii="Arial" w:hAnsi="Arial" w:cs="Arial"/>
          <w:sz w:val="30"/>
          <w:szCs w:val="30"/>
          <w:lang w:val="en-US"/>
        </w:rPr>
        <w:t xml:space="preserve">, será batido o martelo para a fabricação de mais duas plataformas. </w:t>
      </w:r>
      <w:proofErr w:type="gramStart"/>
      <w:r>
        <w:rPr>
          <w:rFonts w:ascii="Arial" w:hAnsi="Arial" w:cs="Arial"/>
          <w:sz w:val="30"/>
          <w:szCs w:val="30"/>
          <w:lang w:val="en-US"/>
        </w:rPr>
        <w:t>E o Rio Grande tem todas as condições de receber essas encomendas, que são obras de 35 a 37 meses”, comunicou.</w:t>
      </w:r>
      <w:proofErr w:type="gramEnd"/>
      <w:r>
        <w:rPr>
          <w:rFonts w:ascii="Arial" w:hAnsi="Arial" w:cs="Arial"/>
          <w:sz w:val="30"/>
          <w:szCs w:val="30"/>
          <w:lang w:val="en-US"/>
        </w:rPr>
        <w:t> </w:t>
      </w:r>
    </w:p>
    <w:p w:rsidR="00E71345" w:rsidRDefault="00E71345" w:rsidP="00E71345">
      <w:pPr>
        <w:widowControl w:val="0"/>
        <w:autoSpaceDE w:val="0"/>
        <w:autoSpaceDN w:val="0"/>
        <w:adjustRightInd w:val="0"/>
        <w:spacing w:after="0" w:line="340" w:lineRule="atLeast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> </w:t>
      </w:r>
    </w:p>
    <w:p w:rsidR="00E71345" w:rsidRDefault="00E71345" w:rsidP="00E71345">
      <w:pPr>
        <w:widowControl w:val="0"/>
        <w:autoSpaceDE w:val="0"/>
        <w:autoSpaceDN w:val="0"/>
        <w:adjustRightInd w:val="0"/>
        <w:spacing w:after="0" w:line="340" w:lineRule="atLeast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 xml:space="preserve">Também o secretário-executivo do Ministério do Desenvolvimento, Indústria e Comércio Exterior (MDIC), Ricardo Schaefer, levou boas novas para os empresários do Rio Grande do Sul. Disse que o governo está trabalhando uma série de medidas para estimular o comércio internacional, principalmente </w:t>
      </w:r>
      <w:proofErr w:type="gramStart"/>
      <w:r>
        <w:rPr>
          <w:rFonts w:ascii="Arial" w:hAnsi="Arial" w:cs="Arial"/>
          <w:sz w:val="30"/>
          <w:szCs w:val="30"/>
          <w:lang w:val="en-US"/>
        </w:rPr>
        <w:t>na</w:t>
      </w:r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área de defesa comercial em que pretende dar uma resposta rápida para o mundo, que vem mudando constantemente. “Estamos atuando fortemente </w:t>
      </w:r>
      <w:proofErr w:type="gramStart"/>
      <w:r>
        <w:rPr>
          <w:rFonts w:ascii="Arial" w:hAnsi="Arial" w:cs="Arial"/>
          <w:sz w:val="30"/>
          <w:szCs w:val="30"/>
          <w:lang w:val="en-US"/>
        </w:rPr>
        <w:t>na</w:t>
      </w:r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ampliação de garantias, fundamental para o comércio exterior, e na aprovação de um novo projeto de antidumping, além de ações para aumentar a competitividade das empresas”, avisou. Ainda conforme ele, outra estratégia ousada que está sendo elaborada é a Lei Única do Comércio Exterior, que visa desburocratizar e a simplificação da legislação, assim </w:t>
      </w:r>
      <w:proofErr w:type="gramStart"/>
      <w:r>
        <w:rPr>
          <w:rFonts w:ascii="Arial" w:hAnsi="Arial" w:cs="Arial"/>
          <w:sz w:val="30"/>
          <w:szCs w:val="30"/>
          <w:lang w:val="en-US"/>
        </w:rPr>
        <w:t>como</w:t>
      </w:r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o governo passará a se focar nos acordos comerciais.</w:t>
      </w:r>
    </w:p>
    <w:p w:rsidR="00E71345" w:rsidRDefault="00E71345" w:rsidP="00E71345">
      <w:pPr>
        <w:widowControl w:val="0"/>
        <w:autoSpaceDE w:val="0"/>
        <w:autoSpaceDN w:val="0"/>
        <w:adjustRightInd w:val="0"/>
        <w:spacing w:after="0" w:line="340" w:lineRule="atLeast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sz w:val="30"/>
          <w:szCs w:val="30"/>
          <w:lang w:val="en-US"/>
        </w:rPr>
        <w:t> </w:t>
      </w:r>
    </w:p>
    <w:p w:rsidR="00E71345" w:rsidRDefault="00E71345" w:rsidP="00E71345">
      <w:pPr>
        <w:widowControl w:val="0"/>
        <w:autoSpaceDE w:val="0"/>
        <w:autoSpaceDN w:val="0"/>
        <w:adjustRightInd w:val="0"/>
        <w:spacing w:after="0" w:line="340" w:lineRule="atLeast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sz w:val="30"/>
          <w:szCs w:val="30"/>
          <w:lang w:val="en-US"/>
        </w:rPr>
        <w:t xml:space="preserve">PERSONALIDADE - </w:t>
      </w:r>
      <w:r>
        <w:rPr>
          <w:rFonts w:ascii="Arial" w:hAnsi="Arial" w:cs="Arial"/>
          <w:sz w:val="30"/>
          <w:szCs w:val="30"/>
          <w:lang w:val="en-US"/>
        </w:rPr>
        <w:t>A competitividade, alvo principal do Prêmio Exportação RS, foi bem traduzida com a distinção Personalidade Competitividade Internacional, entregue para o</w:t>
      </w:r>
      <w:r>
        <w:rPr>
          <w:rFonts w:ascii="Arial" w:hAnsi="Arial" w:cs="Arial"/>
          <w:b/>
          <w:bCs/>
          <w:sz w:val="30"/>
          <w:szCs w:val="30"/>
          <w:lang w:val="en-US"/>
        </w:rPr>
        <w:t xml:space="preserve"> </w:t>
      </w:r>
      <w:r>
        <w:rPr>
          <w:rFonts w:ascii="Arial" w:hAnsi="Arial" w:cs="Arial"/>
          <w:sz w:val="30"/>
          <w:szCs w:val="30"/>
          <w:lang w:val="en-US"/>
        </w:rPr>
        <w:t xml:space="preserve">diretor-presidente da Gerdau, André Gerdau Johannpeter. “Quem consegue exportar hoje, diante de tantos fatores adversos, é um verdadeiro herói. O Brasil deveria se focar </w:t>
      </w:r>
      <w:proofErr w:type="gramStart"/>
      <w:r>
        <w:rPr>
          <w:rFonts w:ascii="Arial" w:hAnsi="Arial" w:cs="Arial"/>
          <w:sz w:val="30"/>
          <w:szCs w:val="30"/>
          <w:lang w:val="en-US"/>
        </w:rPr>
        <w:t>em  infraestrutura</w:t>
      </w:r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e logística, que demanda mais de R$ 600 bilhões em investimentos necessários, a carga tributária complexa e mais investimentos de longo prazo na educação, ponto fundamental para transformar a competitividade do Brasil”, disse. O título foi concedido por sua expressiva liderança à frente do Grupo Gerdau, líder no segmento de aços longos nas Américas e uma das principais fornecedoras de aços longos especiais do mundo. A companhia possui operações industriais em 14 países – nas Américas, na Europa e na Ásia e </w:t>
      </w:r>
      <w:proofErr w:type="gramStart"/>
      <w:r>
        <w:rPr>
          <w:rFonts w:ascii="Arial" w:hAnsi="Arial" w:cs="Arial"/>
          <w:sz w:val="30"/>
          <w:szCs w:val="30"/>
          <w:lang w:val="en-US"/>
        </w:rPr>
        <w:t>está  listada</w:t>
      </w:r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nas bolsas de valores de São Paulo, Nova Iorque e Madri, somando mais de 140 mil acionistas.</w:t>
      </w:r>
    </w:p>
    <w:p w:rsidR="00E71345" w:rsidRDefault="00E71345" w:rsidP="00E71345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Calibri" w:hAnsi="Calibri" w:cs="Calibri"/>
          <w:sz w:val="30"/>
          <w:szCs w:val="30"/>
          <w:lang w:val="en-US"/>
        </w:rPr>
        <w:t> </w:t>
      </w:r>
    </w:p>
    <w:p w:rsidR="00E71345" w:rsidRDefault="00E71345" w:rsidP="00E71345">
      <w:pPr>
        <w:widowControl w:val="0"/>
        <w:autoSpaceDE w:val="0"/>
        <w:autoSpaceDN w:val="0"/>
        <w:adjustRightInd w:val="0"/>
        <w:spacing w:after="0"/>
        <w:jc w:val="center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sz w:val="42"/>
          <w:szCs w:val="42"/>
          <w:lang w:val="en-US"/>
        </w:rPr>
        <w:t>Empresas vencedoras do 41º Prêmio Exportação RS</w:t>
      </w:r>
    </w:p>
    <w:p w:rsidR="00E71345" w:rsidRDefault="00E71345" w:rsidP="00E71345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sz w:val="32"/>
          <w:szCs w:val="32"/>
          <w:lang w:val="en-US"/>
        </w:rPr>
        <w:t>CATEGORIA QUANTITATIVA</w:t>
      </w:r>
    </w:p>
    <w:p w:rsidR="00E71345" w:rsidRDefault="00E71345" w:rsidP="00E71345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sz w:val="30"/>
          <w:szCs w:val="30"/>
          <w:lang w:val="en-US"/>
        </w:rPr>
        <w:t>Destaque Exportador</w:t>
      </w:r>
    </w:p>
    <w:p w:rsidR="00E71345" w:rsidRDefault="00E71345" w:rsidP="00E71345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 xml:space="preserve">Empresa que se destacou em 2012 </w:t>
      </w:r>
      <w:proofErr w:type="gramStart"/>
      <w:r>
        <w:rPr>
          <w:rFonts w:ascii="Arial" w:hAnsi="Arial" w:cs="Arial"/>
          <w:sz w:val="30"/>
          <w:szCs w:val="30"/>
          <w:lang w:val="en-US"/>
        </w:rPr>
        <w:t>como</w:t>
      </w:r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a maior exportadora (em valor monetário) do RS</w:t>
      </w:r>
      <w:r>
        <w:rPr>
          <w:rFonts w:ascii="Arial" w:hAnsi="Arial" w:cs="Arial"/>
          <w:color w:val="19366D"/>
          <w:sz w:val="30"/>
          <w:szCs w:val="30"/>
          <w:lang w:val="en-US"/>
        </w:rPr>
        <w:t>.</w:t>
      </w:r>
    </w:p>
    <w:p w:rsidR="00E71345" w:rsidRDefault="00E71345" w:rsidP="00E71345">
      <w:pPr>
        <w:widowControl w:val="0"/>
        <w:autoSpaceDE w:val="0"/>
        <w:autoSpaceDN w:val="0"/>
        <w:adjustRightInd w:val="0"/>
        <w:spacing w:after="260" w:line="340" w:lineRule="atLeast"/>
        <w:ind w:left="960" w:hanging="480"/>
        <w:rPr>
          <w:rFonts w:ascii="Arial" w:hAnsi="Arial" w:cs="Arial"/>
          <w:sz w:val="32"/>
          <w:szCs w:val="32"/>
          <w:lang w:val="en-US"/>
        </w:rPr>
      </w:pPr>
      <w:proofErr w:type="gramStart"/>
      <w:r>
        <w:rPr>
          <w:rFonts w:ascii="Wingdings" w:hAnsi="Wingdings" w:cs="Wingdings"/>
          <w:sz w:val="30"/>
          <w:szCs w:val="30"/>
          <w:lang w:val="en-US"/>
        </w:rPr>
        <w:t></w:t>
      </w:r>
      <w:r>
        <w:rPr>
          <w:rFonts w:ascii="Times New Roman" w:hAnsi="Times New Roman" w:cs="Times New Roman"/>
          <w:sz w:val="18"/>
          <w:szCs w:val="18"/>
          <w:lang w:val="en-US"/>
        </w:rPr>
        <w:t xml:space="preserve">  </w:t>
      </w:r>
      <w:r>
        <w:rPr>
          <w:rFonts w:ascii="Arial" w:hAnsi="Arial" w:cs="Arial"/>
          <w:sz w:val="30"/>
          <w:szCs w:val="30"/>
          <w:lang w:val="en-US"/>
        </w:rPr>
        <w:t>BRASKEM</w:t>
      </w:r>
      <w:proofErr w:type="gramEnd"/>
      <w:r>
        <w:rPr>
          <w:rFonts w:ascii="Arial" w:hAnsi="Arial" w:cs="Arial"/>
          <w:sz w:val="30"/>
          <w:szCs w:val="30"/>
          <w:lang w:val="en-US"/>
        </w:rPr>
        <w:t>, de</w:t>
      </w:r>
      <w:r>
        <w:rPr>
          <w:rFonts w:ascii="Arial" w:hAnsi="Arial" w:cs="Arial"/>
          <w:b/>
          <w:bCs/>
          <w:color w:val="F40000"/>
          <w:sz w:val="30"/>
          <w:szCs w:val="30"/>
          <w:lang w:val="en-US"/>
        </w:rPr>
        <w:t xml:space="preserve"> </w:t>
      </w:r>
      <w:r>
        <w:rPr>
          <w:rFonts w:ascii="Arial" w:hAnsi="Arial" w:cs="Arial"/>
          <w:sz w:val="30"/>
          <w:szCs w:val="30"/>
          <w:lang w:val="en-US"/>
        </w:rPr>
        <w:t>Porto Alegre</w:t>
      </w:r>
    </w:p>
    <w:p w:rsidR="00E71345" w:rsidRDefault="00E71345" w:rsidP="00E71345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sz w:val="30"/>
          <w:szCs w:val="30"/>
          <w:lang w:val="en-US"/>
        </w:rPr>
        <w:t>Trajetória Exportadora Master</w:t>
      </w:r>
    </w:p>
    <w:p w:rsidR="00E71345" w:rsidRDefault="00E71345" w:rsidP="00E71345">
      <w:pPr>
        <w:widowControl w:val="0"/>
        <w:autoSpaceDE w:val="0"/>
        <w:autoSpaceDN w:val="0"/>
        <w:adjustRightInd w:val="0"/>
        <w:spacing w:after="0" w:line="440" w:lineRule="atLeast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 xml:space="preserve">Empresas que apresentaram trajetória exportadora muito expressiva, situando-se entre as maiores exportadoras do RS por um período longo (3 anos) e </w:t>
      </w:r>
      <w:proofErr w:type="gramStart"/>
      <w:r>
        <w:rPr>
          <w:rFonts w:ascii="Arial" w:hAnsi="Arial" w:cs="Arial"/>
          <w:sz w:val="30"/>
          <w:szCs w:val="30"/>
          <w:lang w:val="en-US"/>
        </w:rPr>
        <w:t>com</w:t>
      </w:r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taxa de crescimento significativa</w:t>
      </w:r>
      <w:r>
        <w:rPr>
          <w:rFonts w:ascii="Arial" w:hAnsi="Arial" w:cs="Arial"/>
          <w:color w:val="19366D"/>
          <w:sz w:val="30"/>
          <w:szCs w:val="30"/>
          <w:lang w:val="en-US"/>
        </w:rPr>
        <w:t>.</w:t>
      </w:r>
    </w:p>
    <w:p w:rsidR="00E71345" w:rsidRDefault="00E71345" w:rsidP="00E71345">
      <w:pPr>
        <w:widowControl w:val="0"/>
        <w:autoSpaceDE w:val="0"/>
        <w:autoSpaceDN w:val="0"/>
        <w:adjustRightInd w:val="0"/>
        <w:spacing w:after="0" w:line="440" w:lineRule="atLeast"/>
        <w:ind w:left="960" w:hanging="480"/>
        <w:rPr>
          <w:rFonts w:ascii="Arial" w:hAnsi="Arial" w:cs="Arial"/>
          <w:sz w:val="32"/>
          <w:szCs w:val="32"/>
          <w:lang w:val="en-US"/>
        </w:rPr>
      </w:pPr>
      <w:proofErr w:type="gramStart"/>
      <w:r>
        <w:rPr>
          <w:rFonts w:ascii="Wingdings" w:hAnsi="Wingdings" w:cs="Wingdings"/>
          <w:sz w:val="30"/>
          <w:szCs w:val="30"/>
          <w:lang w:val="en-US"/>
        </w:rPr>
        <w:t></w:t>
      </w:r>
      <w:r>
        <w:rPr>
          <w:rFonts w:ascii="Times New Roman" w:hAnsi="Times New Roman" w:cs="Times New Roman"/>
          <w:sz w:val="18"/>
          <w:szCs w:val="18"/>
          <w:lang w:val="en-US"/>
        </w:rPr>
        <w:t xml:space="preserve">  </w:t>
      </w:r>
      <w:r>
        <w:rPr>
          <w:rFonts w:ascii="Arial" w:hAnsi="Arial" w:cs="Arial"/>
          <w:sz w:val="30"/>
          <w:szCs w:val="30"/>
          <w:lang w:val="en-US"/>
        </w:rPr>
        <w:t>Marcopolo</w:t>
      </w:r>
      <w:proofErr w:type="gramEnd"/>
      <w:r>
        <w:rPr>
          <w:rFonts w:ascii="Arial" w:hAnsi="Arial" w:cs="Arial"/>
          <w:sz w:val="30"/>
          <w:szCs w:val="30"/>
          <w:lang w:val="en-US"/>
        </w:rPr>
        <w:t>, de Caxias do Sul</w:t>
      </w:r>
    </w:p>
    <w:p w:rsidR="00E71345" w:rsidRDefault="00E71345" w:rsidP="00E71345">
      <w:pPr>
        <w:widowControl w:val="0"/>
        <w:autoSpaceDE w:val="0"/>
        <w:autoSpaceDN w:val="0"/>
        <w:adjustRightInd w:val="0"/>
        <w:spacing w:after="0" w:line="440" w:lineRule="atLeast"/>
        <w:ind w:left="960" w:hanging="480"/>
        <w:rPr>
          <w:rFonts w:ascii="Arial" w:hAnsi="Arial" w:cs="Arial"/>
          <w:sz w:val="32"/>
          <w:szCs w:val="32"/>
          <w:lang w:val="en-US"/>
        </w:rPr>
      </w:pPr>
      <w:proofErr w:type="gramStart"/>
      <w:r>
        <w:rPr>
          <w:rFonts w:ascii="Wingdings" w:hAnsi="Wingdings" w:cs="Wingdings"/>
          <w:sz w:val="30"/>
          <w:szCs w:val="30"/>
          <w:lang w:val="en-US"/>
        </w:rPr>
        <w:t></w:t>
      </w:r>
      <w:r>
        <w:rPr>
          <w:rFonts w:ascii="Times New Roman" w:hAnsi="Times New Roman" w:cs="Times New Roman"/>
          <w:sz w:val="18"/>
          <w:szCs w:val="18"/>
          <w:lang w:val="en-US"/>
        </w:rPr>
        <w:t xml:space="preserve">  </w:t>
      </w:r>
      <w:r>
        <w:rPr>
          <w:rFonts w:ascii="Arial" w:hAnsi="Arial" w:cs="Arial"/>
          <w:sz w:val="30"/>
          <w:szCs w:val="30"/>
          <w:lang w:val="en-US"/>
        </w:rPr>
        <w:t>Souza</w:t>
      </w:r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Cruz, do Rio de Janeiro</w:t>
      </w:r>
    </w:p>
    <w:p w:rsidR="00E71345" w:rsidRDefault="00E71345" w:rsidP="00E71345">
      <w:pPr>
        <w:widowControl w:val="0"/>
        <w:autoSpaceDE w:val="0"/>
        <w:autoSpaceDN w:val="0"/>
        <w:adjustRightInd w:val="0"/>
        <w:spacing w:after="0" w:line="440" w:lineRule="atLeast"/>
        <w:ind w:left="960" w:hanging="480"/>
        <w:rPr>
          <w:rFonts w:ascii="Arial" w:hAnsi="Arial" w:cs="Arial"/>
          <w:sz w:val="32"/>
          <w:szCs w:val="32"/>
          <w:lang w:val="en-US"/>
        </w:rPr>
      </w:pPr>
      <w:proofErr w:type="gramStart"/>
      <w:r>
        <w:rPr>
          <w:rFonts w:ascii="Wingdings" w:hAnsi="Wingdings" w:cs="Wingdings"/>
          <w:sz w:val="30"/>
          <w:szCs w:val="30"/>
          <w:lang w:val="en-US"/>
        </w:rPr>
        <w:t></w:t>
      </w:r>
      <w:r>
        <w:rPr>
          <w:rFonts w:ascii="Times New Roman" w:hAnsi="Times New Roman" w:cs="Times New Roman"/>
          <w:sz w:val="18"/>
          <w:szCs w:val="18"/>
          <w:lang w:val="en-US"/>
        </w:rPr>
        <w:t xml:space="preserve">  </w:t>
      </w:r>
      <w:r>
        <w:rPr>
          <w:rFonts w:ascii="Arial" w:hAnsi="Arial" w:cs="Arial"/>
          <w:sz w:val="30"/>
          <w:szCs w:val="30"/>
          <w:lang w:val="en-US"/>
        </w:rPr>
        <w:t>Forjas</w:t>
      </w:r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Taurus, de Porto Alegre</w:t>
      </w:r>
    </w:p>
    <w:p w:rsidR="00E71345" w:rsidRDefault="00E71345" w:rsidP="00E71345">
      <w:pPr>
        <w:widowControl w:val="0"/>
        <w:autoSpaceDE w:val="0"/>
        <w:autoSpaceDN w:val="0"/>
        <w:adjustRightInd w:val="0"/>
        <w:spacing w:after="0" w:line="440" w:lineRule="atLeast"/>
        <w:ind w:left="960" w:hanging="480"/>
        <w:rPr>
          <w:rFonts w:ascii="Arial" w:hAnsi="Arial" w:cs="Arial"/>
          <w:sz w:val="32"/>
          <w:szCs w:val="32"/>
          <w:lang w:val="en-US"/>
        </w:rPr>
      </w:pPr>
      <w:proofErr w:type="gramStart"/>
      <w:r>
        <w:rPr>
          <w:rFonts w:ascii="Wingdings" w:hAnsi="Wingdings" w:cs="Wingdings"/>
          <w:sz w:val="30"/>
          <w:szCs w:val="30"/>
          <w:lang w:val="en-US"/>
        </w:rPr>
        <w:t></w:t>
      </w:r>
      <w:r>
        <w:rPr>
          <w:rFonts w:ascii="Times New Roman" w:hAnsi="Times New Roman" w:cs="Times New Roman"/>
          <w:sz w:val="18"/>
          <w:szCs w:val="18"/>
          <w:lang w:val="en-US"/>
        </w:rPr>
        <w:t xml:space="preserve">  </w:t>
      </w:r>
      <w:r>
        <w:rPr>
          <w:rFonts w:ascii="Arial" w:hAnsi="Arial" w:cs="Arial"/>
          <w:sz w:val="30"/>
          <w:szCs w:val="30"/>
          <w:lang w:val="en-US"/>
        </w:rPr>
        <w:t>STIHL</w:t>
      </w:r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Ferramentas Motorizadas Ltda, de São Leopoldo</w:t>
      </w:r>
    </w:p>
    <w:p w:rsidR="00E71345" w:rsidRDefault="00E71345" w:rsidP="00E71345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sz w:val="30"/>
          <w:szCs w:val="30"/>
          <w:lang w:val="en-US"/>
        </w:rPr>
        <w:t>Diversificação de Mercados</w:t>
      </w:r>
    </w:p>
    <w:p w:rsidR="00E71345" w:rsidRDefault="00E71345" w:rsidP="00E71345">
      <w:pPr>
        <w:widowControl w:val="0"/>
        <w:autoSpaceDE w:val="0"/>
        <w:autoSpaceDN w:val="0"/>
        <w:adjustRightInd w:val="0"/>
        <w:spacing w:after="0" w:line="440" w:lineRule="atLeast"/>
        <w:rPr>
          <w:rFonts w:ascii="Calibri" w:hAnsi="Calibri" w:cs="Calibri"/>
          <w:sz w:val="30"/>
          <w:szCs w:val="30"/>
          <w:lang w:val="en-US"/>
        </w:rPr>
      </w:pPr>
      <w:proofErr w:type="gramStart"/>
      <w:r>
        <w:rPr>
          <w:rFonts w:ascii="Arial" w:hAnsi="Arial" w:cs="Arial"/>
          <w:sz w:val="30"/>
          <w:szCs w:val="30"/>
          <w:lang w:val="en-US"/>
        </w:rPr>
        <w:t>Empresas que se destacaram pela diversificação de mercados em 2012</w:t>
      </w:r>
      <w:r>
        <w:rPr>
          <w:rFonts w:ascii="Arial" w:hAnsi="Arial" w:cs="Arial"/>
          <w:color w:val="19366D"/>
          <w:sz w:val="30"/>
          <w:szCs w:val="30"/>
          <w:lang w:val="en-US"/>
        </w:rPr>
        <w:t>.</w:t>
      </w:r>
      <w:proofErr w:type="gramEnd"/>
    </w:p>
    <w:p w:rsidR="00E71345" w:rsidRDefault="00E71345" w:rsidP="00E71345">
      <w:pPr>
        <w:widowControl w:val="0"/>
        <w:autoSpaceDE w:val="0"/>
        <w:autoSpaceDN w:val="0"/>
        <w:adjustRightInd w:val="0"/>
        <w:spacing w:after="0" w:line="440" w:lineRule="atLeast"/>
        <w:ind w:left="960" w:hanging="480"/>
        <w:rPr>
          <w:rFonts w:ascii="Arial" w:hAnsi="Arial" w:cs="Arial"/>
          <w:sz w:val="32"/>
          <w:szCs w:val="32"/>
          <w:lang w:val="en-US"/>
        </w:rPr>
      </w:pPr>
      <w:proofErr w:type="gramStart"/>
      <w:r>
        <w:rPr>
          <w:rFonts w:ascii="Wingdings" w:hAnsi="Wingdings" w:cs="Wingdings"/>
          <w:sz w:val="30"/>
          <w:szCs w:val="30"/>
          <w:lang w:val="en-US"/>
        </w:rPr>
        <w:t></w:t>
      </w:r>
      <w:r>
        <w:rPr>
          <w:rFonts w:ascii="Times New Roman" w:hAnsi="Times New Roman" w:cs="Times New Roman"/>
          <w:sz w:val="18"/>
          <w:szCs w:val="18"/>
          <w:lang w:val="en-US"/>
        </w:rPr>
        <w:t xml:space="preserve">  </w:t>
      </w:r>
      <w:r>
        <w:rPr>
          <w:rFonts w:ascii="Arial" w:hAnsi="Arial" w:cs="Arial"/>
          <w:sz w:val="30"/>
          <w:szCs w:val="30"/>
          <w:lang w:val="en-US"/>
        </w:rPr>
        <w:t>EPCOS</w:t>
      </w:r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do Brasil, de Gravataí</w:t>
      </w:r>
    </w:p>
    <w:p w:rsidR="00E71345" w:rsidRDefault="00E71345" w:rsidP="00E71345">
      <w:pPr>
        <w:widowControl w:val="0"/>
        <w:autoSpaceDE w:val="0"/>
        <w:autoSpaceDN w:val="0"/>
        <w:adjustRightInd w:val="0"/>
        <w:spacing w:after="0" w:line="440" w:lineRule="atLeast"/>
        <w:ind w:left="960" w:hanging="480"/>
        <w:rPr>
          <w:rFonts w:ascii="Arial" w:hAnsi="Arial" w:cs="Arial"/>
          <w:sz w:val="32"/>
          <w:szCs w:val="32"/>
          <w:lang w:val="en-US"/>
        </w:rPr>
      </w:pPr>
      <w:proofErr w:type="gramStart"/>
      <w:r>
        <w:rPr>
          <w:rFonts w:ascii="Wingdings" w:hAnsi="Wingdings" w:cs="Wingdings"/>
          <w:sz w:val="30"/>
          <w:szCs w:val="30"/>
          <w:lang w:val="en-US"/>
        </w:rPr>
        <w:t></w:t>
      </w:r>
      <w:r>
        <w:rPr>
          <w:rFonts w:ascii="Times New Roman" w:hAnsi="Times New Roman" w:cs="Times New Roman"/>
          <w:sz w:val="18"/>
          <w:szCs w:val="18"/>
          <w:lang w:val="en-US"/>
        </w:rPr>
        <w:t xml:space="preserve">  </w:t>
      </w:r>
      <w:r>
        <w:rPr>
          <w:rFonts w:ascii="Arial" w:hAnsi="Arial" w:cs="Arial"/>
          <w:sz w:val="30"/>
          <w:szCs w:val="30"/>
          <w:lang w:val="en-US"/>
        </w:rPr>
        <w:t>Paquetá</w:t>
      </w:r>
      <w:proofErr w:type="gramEnd"/>
      <w:r>
        <w:rPr>
          <w:rFonts w:ascii="Arial" w:hAnsi="Arial" w:cs="Arial"/>
          <w:sz w:val="30"/>
          <w:szCs w:val="30"/>
          <w:lang w:val="en-US"/>
        </w:rPr>
        <w:t>, de Sapiranga</w:t>
      </w:r>
    </w:p>
    <w:p w:rsidR="00E71345" w:rsidRDefault="00E71345" w:rsidP="00E71345">
      <w:pPr>
        <w:widowControl w:val="0"/>
        <w:autoSpaceDE w:val="0"/>
        <w:autoSpaceDN w:val="0"/>
        <w:adjustRightInd w:val="0"/>
        <w:spacing w:after="0" w:line="440" w:lineRule="atLeast"/>
        <w:ind w:left="960" w:hanging="480"/>
        <w:rPr>
          <w:rFonts w:ascii="Arial" w:hAnsi="Arial" w:cs="Arial"/>
          <w:sz w:val="32"/>
          <w:szCs w:val="32"/>
          <w:lang w:val="en-US"/>
        </w:rPr>
      </w:pPr>
      <w:proofErr w:type="gramStart"/>
      <w:r>
        <w:rPr>
          <w:rFonts w:ascii="Wingdings" w:hAnsi="Wingdings" w:cs="Wingdings"/>
          <w:sz w:val="30"/>
          <w:szCs w:val="30"/>
          <w:lang w:val="en-US"/>
        </w:rPr>
        <w:t></w:t>
      </w:r>
      <w:r>
        <w:rPr>
          <w:rFonts w:ascii="Times New Roman" w:hAnsi="Times New Roman" w:cs="Times New Roman"/>
          <w:sz w:val="18"/>
          <w:szCs w:val="18"/>
          <w:lang w:val="en-US"/>
        </w:rPr>
        <w:t xml:space="preserve">  </w:t>
      </w:r>
      <w:r>
        <w:rPr>
          <w:rFonts w:ascii="Arial" w:hAnsi="Arial" w:cs="Arial"/>
          <w:sz w:val="30"/>
          <w:szCs w:val="30"/>
          <w:lang w:val="en-US"/>
        </w:rPr>
        <w:t>NOVUS</w:t>
      </w:r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Automação, de Porto Alegre</w:t>
      </w:r>
    </w:p>
    <w:p w:rsidR="00E71345" w:rsidRDefault="00E71345" w:rsidP="00E71345">
      <w:pPr>
        <w:widowControl w:val="0"/>
        <w:autoSpaceDE w:val="0"/>
        <w:autoSpaceDN w:val="0"/>
        <w:adjustRightInd w:val="0"/>
        <w:spacing w:after="0" w:line="440" w:lineRule="atLeast"/>
        <w:ind w:left="960" w:hanging="480"/>
        <w:rPr>
          <w:rFonts w:ascii="Arial" w:hAnsi="Arial" w:cs="Arial"/>
          <w:sz w:val="32"/>
          <w:szCs w:val="32"/>
          <w:lang w:val="en-US"/>
        </w:rPr>
      </w:pPr>
      <w:proofErr w:type="gramStart"/>
      <w:r>
        <w:rPr>
          <w:rFonts w:ascii="Wingdings" w:hAnsi="Wingdings" w:cs="Wingdings"/>
          <w:sz w:val="30"/>
          <w:szCs w:val="30"/>
          <w:lang w:val="en-US"/>
        </w:rPr>
        <w:t></w:t>
      </w:r>
      <w:r>
        <w:rPr>
          <w:rFonts w:ascii="Times New Roman" w:hAnsi="Times New Roman" w:cs="Times New Roman"/>
          <w:sz w:val="18"/>
          <w:szCs w:val="18"/>
          <w:lang w:val="en-US"/>
        </w:rPr>
        <w:t xml:space="preserve">  </w:t>
      </w:r>
      <w:r>
        <w:rPr>
          <w:rFonts w:ascii="Arial" w:hAnsi="Arial" w:cs="Arial"/>
          <w:sz w:val="30"/>
          <w:szCs w:val="30"/>
          <w:lang w:val="en-US"/>
        </w:rPr>
        <w:t>Werner</w:t>
      </w:r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Calçados LTDA, de Três Coroas</w:t>
      </w:r>
    </w:p>
    <w:p w:rsidR="00E71345" w:rsidRDefault="00E71345" w:rsidP="00E71345">
      <w:pPr>
        <w:widowControl w:val="0"/>
        <w:autoSpaceDE w:val="0"/>
        <w:autoSpaceDN w:val="0"/>
        <w:adjustRightInd w:val="0"/>
        <w:spacing w:after="0" w:line="440" w:lineRule="atLeast"/>
        <w:ind w:left="960" w:hanging="480"/>
        <w:rPr>
          <w:rFonts w:ascii="Arial" w:hAnsi="Arial" w:cs="Arial"/>
          <w:sz w:val="32"/>
          <w:szCs w:val="32"/>
          <w:lang w:val="en-US"/>
        </w:rPr>
      </w:pPr>
      <w:proofErr w:type="gramStart"/>
      <w:r>
        <w:rPr>
          <w:rFonts w:ascii="Wingdings" w:hAnsi="Wingdings" w:cs="Wingdings"/>
          <w:sz w:val="30"/>
          <w:szCs w:val="30"/>
          <w:lang w:val="en-US"/>
        </w:rPr>
        <w:t></w:t>
      </w:r>
      <w:r>
        <w:rPr>
          <w:rFonts w:ascii="Times New Roman" w:hAnsi="Times New Roman" w:cs="Times New Roman"/>
          <w:sz w:val="18"/>
          <w:szCs w:val="18"/>
          <w:lang w:val="en-US"/>
        </w:rPr>
        <w:t xml:space="preserve">  </w:t>
      </w:r>
      <w:r>
        <w:rPr>
          <w:rFonts w:ascii="Arial" w:hAnsi="Arial" w:cs="Arial"/>
          <w:sz w:val="30"/>
          <w:szCs w:val="30"/>
          <w:lang w:val="en-US"/>
        </w:rPr>
        <w:t>Borrachas</w:t>
      </w:r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Vipal, de Porto Alegre</w:t>
      </w:r>
    </w:p>
    <w:p w:rsidR="00E71345" w:rsidRDefault="00E71345" w:rsidP="00E71345">
      <w:pPr>
        <w:widowControl w:val="0"/>
        <w:autoSpaceDE w:val="0"/>
        <w:autoSpaceDN w:val="0"/>
        <w:adjustRightInd w:val="0"/>
        <w:spacing w:after="0" w:line="440" w:lineRule="atLeast"/>
        <w:ind w:left="960" w:hanging="480"/>
        <w:rPr>
          <w:rFonts w:ascii="Arial" w:hAnsi="Arial" w:cs="Arial"/>
          <w:sz w:val="32"/>
          <w:szCs w:val="32"/>
          <w:lang w:val="en-US"/>
        </w:rPr>
      </w:pPr>
      <w:proofErr w:type="gramStart"/>
      <w:r>
        <w:rPr>
          <w:rFonts w:ascii="Wingdings" w:hAnsi="Wingdings" w:cs="Wingdings"/>
          <w:sz w:val="30"/>
          <w:szCs w:val="30"/>
          <w:lang w:val="en-US"/>
        </w:rPr>
        <w:t></w:t>
      </w:r>
      <w:r>
        <w:rPr>
          <w:rFonts w:ascii="Times New Roman" w:hAnsi="Times New Roman" w:cs="Times New Roman"/>
          <w:sz w:val="18"/>
          <w:szCs w:val="18"/>
          <w:lang w:val="en-US"/>
        </w:rPr>
        <w:t xml:space="preserve">  </w:t>
      </w:r>
      <w:r>
        <w:rPr>
          <w:rFonts w:ascii="Arial" w:hAnsi="Arial" w:cs="Arial"/>
          <w:sz w:val="30"/>
          <w:szCs w:val="30"/>
          <w:lang w:val="en-US"/>
        </w:rPr>
        <w:t>Fras</w:t>
      </w:r>
      <w:proofErr w:type="gramEnd"/>
      <w:r>
        <w:rPr>
          <w:rFonts w:ascii="Arial" w:hAnsi="Arial" w:cs="Arial"/>
          <w:sz w:val="30"/>
          <w:szCs w:val="30"/>
          <w:lang w:val="en-US"/>
        </w:rPr>
        <w:t>-le, de Caxias do Sul</w:t>
      </w:r>
    </w:p>
    <w:p w:rsidR="00E71345" w:rsidRDefault="00E71345" w:rsidP="00E71345">
      <w:pPr>
        <w:widowControl w:val="0"/>
        <w:autoSpaceDE w:val="0"/>
        <w:autoSpaceDN w:val="0"/>
        <w:adjustRightInd w:val="0"/>
        <w:spacing w:after="0" w:line="440" w:lineRule="atLeast"/>
        <w:ind w:left="960" w:hanging="480"/>
        <w:rPr>
          <w:rFonts w:ascii="Arial" w:hAnsi="Arial" w:cs="Arial"/>
          <w:sz w:val="32"/>
          <w:szCs w:val="32"/>
          <w:lang w:val="en-US"/>
        </w:rPr>
      </w:pPr>
      <w:proofErr w:type="gramStart"/>
      <w:r>
        <w:rPr>
          <w:rFonts w:ascii="Wingdings" w:hAnsi="Wingdings" w:cs="Wingdings"/>
          <w:sz w:val="30"/>
          <w:szCs w:val="30"/>
          <w:lang w:val="en-US"/>
        </w:rPr>
        <w:t></w:t>
      </w:r>
      <w:r>
        <w:rPr>
          <w:rFonts w:ascii="Times New Roman" w:hAnsi="Times New Roman" w:cs="Times New Roman"/>
          <w:sz w:val="18"/>
          <w:szCs w:val="18"/>
          <w:lang w:val="en-US"/>
        </w:rPr>
        <w:t xml:space="preserve">  </w:t>
      </w:r>
      <w:r>
        <w:rPr>
          <w:rFonts w:ascii="Arial" w:hAnsi="Arial" w:cs="Arial"/>
          <w:sz w:val="30"/>
          <w:szCs w:val="30"/>
          <w:lang w:val="en-US"/>
        </w:rPr>
        <w:t>JBS</w:t>
      </w:r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Aves, de Montenegro</w:t>
      </w:r>
    </w:p>
    <w:p w:rsidR="00E71345" w:rsidRDefault="00E71345" w:rsidP="00E71345">
      <w:pPr>
        <w:widowControl w:val="0"/>
        <w:autoSpaceDE w:val="0"/>
        <w:autoSpaceDN w:val="0"/>
        <w:adjustRightInd w:val="0"/>
        <w:spacing w:after="0" w:line="440" w:lineRule="atLeast"/>
        <w:ind w:left="960" w:hanging="480"/>
        <w:rPr>
          <w:rFonts w:ascii="Arial" w:hAnsi="Arial" w:cs="Arial"/>
          <w:sz w:val="32"/>
          <w:szCs w:val="32"/>
          <w:lang w:val="en-US"/>
        </w:rPr>
      </w:pPr>
      <w:proofErr w:type="gramStart"/>
      <w:r>
        <w:rPr>
          <w:rFonts w:ascii="Wingdings" w:hAnsi="Wingdings" w:cs="Wingdings"/>
          <w:sz w:val="30"/>
          <w:szCs w:val="30"/>
          <w:lang w:val="en-US"/>
        </w:rPr>
        <w:t></w:t>
      </w:r>
      <w:r>
        <w:rPr>
          <w:rFonts w:ascii="Times New Roman" w:hAnsi="Times New Roman" w:cs="Times New Roman"/>
          <w:sz w:val="18"/>
          <w:szCs w:val="18"/>
          <w:lang w:val="en-US"/>
        </w:rPr>
        <w:t xml:space="preserve">  </w:t>
      </w:r>
      <w:r>
        <w:rPr>
          <w:rFonts w:ascii="Arial" w:hAnsi="Arial" w:cs="Arial"/>
          <w:sz w:val="30"/>
          <w:szCs w:val="30"/>
          <w:lang w:val="en-US"/>
        </w:rPr>
        <w:t>Tramontina</w:t>
      </w:r>
      <w:proofErr w:type="gramEnd"/>
      <w:r>
        <w:rPr>
          <w:rFonts w:ascii="Arial" w:hAnsi="Arial" w:cs="Arial"/>
          <w:sz w:val="30"/>
          <w:szCs w:val="30"/>
          <w:lang w:val="en-US"/>
        </w:rPr>
        <w:t>, de Carlos Barbosa</w:t>
      </w:r>
    </w:p>
    <w:p w:rsidR="00E71345" w:rsidRDefault="00E71345" w:rsidP="00E71345">
      <w:pPr>
        <w:widowControl w:val="0"/>
        <w:autoSpaceDE w:val="0"/>
        <w:autoSpaceDN w:val="0"/>
        <w:adjustRightInd w:val="0"/>
        <w:spacing w:after="0" w:line="440" w:lineRule="atLeast"/>
        <w:ind w:left="960" w:hanging="480"/>
        <w:rPr>
          <w:rFonts w:ascii="Arial" w:hAnsi="Arial" w:cs="Arial"/>
          <w:sz w:val="32"/>
          <w:szCs w:val="32"/>
          <w:lang w:val="en-US"/>
        </w:rPr>
      </w:pPr>
      <w:proofErr w:type="gramStart"/>
      <w:r>
        <w:rPr>
          <w:rFonts w:ascii="Wingdings" w:hAnsi="Wingdings" w:cs="Wingdings"/>
          <w:sz w:val="30"/>
          <w:szCs w:val="30"/>
          <w:lang w:val="en-US"/>
        </w:rPr>
        <w:t></w:t>
      </w:r>
      <w:r>
        <w:rPr>
          <w:rFonts w:ascii="Times New Roman" w:hAnsi="Times New Roman" w:cs="Times New Roman"/>
          <w:sz w:val="18"/>
          <w:szCs w:val="18"/>
          <w:lang w:val="en-US"/>
        </w:rPr>
        <w:t xml:space="preserve">  </w:t>
      </w:r>
      <w:r>
        <w:rPr>
          <w:rFonts w:ascii="Arial" w:hAnsi="Arial" w:cs="Arial"/>
          <w:sz w:val="30"/>
          <w:szCs w:val="30"/>
          <w:lang w:val="en-US"/>
        </w:rPr>
        <w:t>Consevas</w:t>
      </w:r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Oderich, de Porto Alegre</w:t>
      </w:r>
    </w:p>
    <w:p w:rsidR="00E71345" w:rsidRDefault="00E71345" w:rsidP="00E71345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sz w:val="30"/>
          <w:szCs w:val="30"/>
          <w:lang w:val="en-US"/>
        </w:rPr>
        <w:t>Destaque Inovação Tecnológica</w:t>
      </w:r>
    </w:p>
    <w:p w:rsidR="00E71345" w:rsidRDefault="00E71345" w:rsidP="00E71345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 xml:space="preserve">Empresa que implementou inovações </w:t>
      </w:r>
      <w:proofErr w:type="gramStart"/>
      <w:r>
        <w:rPr>
          <w:rFonts w:ascii="Arial" w:hAnsi="Arial" w:cs="Arial"/>
          <w:sz w:val="30"/>
          <w:szCs w:val="30"/>
          <w:lang w:val="en-US"/>
        </w:rPr>
        <w:t>na</w:t>
      </w:r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área de tecnologia para a exportação</w:t>
      </w:r>
      <w:r>
        <w:rPr>
          <w:rFonts w:ascii="Arial" w:hAnsi="Arial" w:cs="Arial"/>
          <w:color w:val="19366D"/>
          <w:sz w:val="30"/>
          <w:szCs w:val="30"/>
          <w:lang w:val="en-US"/>
        </w:rPr>
        <w:t>.</w:t>
      </w:r>
    </w:p>
    <w:p w:rsidR="00E71345" w:rsidRDefault="00E71345" w:rsidP="00E71345">
      <w:pPr>
        <w:widowControl w:val="0"/>
        <w:autoSpaceDE w:val="0"/>
        <w:autoSpaceDN w:val="0"/>
        <w:adjustRightInd w:val="0"/>
        <w:spacing w:after="260" w:line="340" w:lineRule="atLeast"/>
        <w:ind w:left="960" w:hanging="480"/>
        <w:rPr>
          <w:rFonts w:ascii="Arial" w:hAnsi="Arial" w:cs="Arial"/>
          <w:sz w:val="32"/>
          <w:szCs w:val="32"/>
          <w:lang w:val="en-US"/>
        </w:rPr>
      </w:pPr>
      <w:proofErr w:type="gramStart"/>
      <w:r>
        <w:rPr>
          <w:rFonts w:ascii="Wingdings" w:hAnsi="Wingdings" w:cs="Wingdings"/>
          <w:sz w:val="30"/>
          <w:szCs w:val="30"/>
          <w:lang w:val="en-US"/>
        </w:rPr>
        <w:t></w:t>
      </w:r>
      <w:r>
        <w:rPr>
          <w:rFonts w:ascii="Times New Roman" w:hAnsi="Times New Roman" w:cs="Times New Roman"/>
          <w:sz w:val="18"/>
          <w:szCs w:val="18"/>
          <w:lang w:val="en-US"/>
        </w:rPr>
        <w:t xml:space="preserve">  </w:t>
      </w:r>
      <w:r>
        <w:rPr>
          <w:rFonts w:ascii="Arial" w:hAnsi="Arial" w:cs="Arial"/>
          <w:sz w:val="30"/>
          <w:szCs w:val="30"/>
          <w:lang w:val="en-US"/>
        </w:rPr>
        <w:t>Artecola</w:t>
      </w:r>
      <w:proofErr w:type="gramEnd"/>
      <w:r>
        <w:rPr>
          <w:rFonts w:ascii="Arial" w:hAnsi="Arial" w:cs="Arial"/>
          <w:sz w:val="30"/>
          <w:szCs w:val="30"/>
          <w:lang w:val="en-US"/>
        </w:rPr>
        <w:t>, de Campo Bom</w:t>
      </w:r>
    </w:p>
    <w:p w:rsidR="00E71345" w:rsidRDefault="00E71345" w:rsidP="00E71345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sz w:val="30"/>
          <w:szCs w:val="30"/>
          <w:lang w:val="en-US"/>
        </w:rPr>
        <w:t>Dinamismo Exportador</w:t>
      </w:r>
    </w:p>
    <w:p w:rsidR="00E71345" w:rsidRDefault="00E71345" w:rsidP="00E71345">
      <w:pPr>
        <w:widowControl w:val="0"/>
        <w:autoSpaceDE w:val="0"/>
        <w:autoSpaceDN w:val="0"/>
        <w:adjustRightInd w:val="0"/>
        <w:spacing w:after="0" w:line="440" w:lineRule="atLeast"/>
        <w:rPr>
          <w:rFonts w:ascii="Calibri" w:hAnsi="Calibri" w:cs="Calibri"/>
          <w:sz w:val="30"/>
          <w:szCs w:val="30"/>
          <w:lang w:val="en-US"/>
        </w:rPr>
      </w:pPr>
      <w:proofErr w:type="gramStart"/>
      <w:r>
        <w:rPr>
          <w:rFonts w:ascii="Arial" w:hAnsi="Arial" w:cs="Arial"/>
          <w:sz w:val="30"/>
          <w:szCs w:val="30"/>
          <w:lang w:val="en-US"/>
        </w:rPr>
        <w:t>Empresas que se destacaram pela elevada taxa de crescimento no valor das exportações totais, entre as 40 maiores empresas exportadoras</w:t>
      </w:r>
      <w:r>
        <w:rPr>
          <w:rFonts w:ascii="Arial" w:hAnsi="Arial" w:cs="Arial"/>
          <w:color w:val="19366D"/>
          <w:sz w:val="30"/>
          <w:szCs w:val="30"/>
          <w:lang w:val="en-US"/>
        </w:rPr>
        <w:t>.</w:t>
      </w:r>
      <w:proofErr w:type="gramEnd"/>
    </w:p>
    <w:p w:rsidR="00E71345" w:rsidRDefault="00E71345" w:rsidP="00E71345">
      <w:pPr>
        <w:widowControl w:val="0"/>
        <w:autoSpaceDE w:val="0"/>
        <w:autoSpaceDN w:val="0"/>
        <w:adjustRightInd w:val="0"/>
        <w:spacing w:after="0" w:line="440" w:lineRule="atLeast"/>
        <w:ind w:left="960" w:hanging="480"/>
        <w:rPr>
          <w:rFonts w:ascii="Arial" w:hAnsi="Arial" w:cs="Arial"/>
          <w:sz w:val="32"/>
          <w:szCs w:val="32"/>
          <w:lang w:val="en-US"/>
        </w:rPr>
      </w:pPr>
      <w:proofErr w:type="gramStart"/>
      <w:r>
        <w:rPr>
          <w:rFonts w:ascii="Wingdings" w:hAnsi="Wingdings" w:cs="Wingdings"/>
          <w:sz w:val="30"/>
          <w:szCs w:val="30"/>
          <w:lang w:val="en-US"/>
        </w:rPr>
        <w:t></w:t>
      </w:r>
      <w:r>
        <w:rPr>
          <w:rFonts w:ascii="Times New Roman" w:hAnsi="Times New Roman" w:cs="Times New Roman"/>
          <w:sz w:val="18"/>
          <w:szCs w:val="18"/>
          <w:lang w:val="en-US"/>
        </w:rPr>
        <w:t xml:space="preserve">  </w:t>
      </w:r>
      <w:r>
        <w:rPr>
          <w:rFonts w:ascii="Arial" w:hAnsi="Arial" w:cs="Arial"/>
          <w:sz w:val="30"/>
          <w:szCs w:val="30"/>
          <w:lang w:val="en-US"/>
        </w:rPr>
        <w:t>Prisma</w:t>
      </w:r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Brazil, de Caxias do Sul</w:t>
      </w:r>
    </w:p>
    <w:p w:rsidR="00E71345" w:rsidRDefault="00E71345" w:rsidP="00E71345">
      <w:pPr>
        <w:widowControl w:val="0"/>
        <w:autoSpaceDE w:val="0"/>
        <w:autoSpaceDN w:val="0"/>
        <w:adjustRightInd w:val="0"/>
        <w:spacing w:after="0" w:line="440" w:lineRule="atLeast"/>
        <w:ind w:left="960" w:hanging="480"/>
        <w:rPr>
          <w:rFonts w:ascii="Arial" w:hAnsi="Arial" w:cs="Arial"/>
          <w:sz w:val="32"/>
          <w:szCs w:val="32"/>
          <w:lang w:val="en-US"/>
        </w:rPr>
      </w:pPr>
      <w:proofErr w:type="gramStart"/>
      <w:r>
        <w:rPr>
          <w:rFonts w:ascii="Wingdings" w:hAnsi="Wingdings" w:cs="Wingdings"/>
          <w:sz w:val="30"/>
          <w:szCs w:val="30"/>
          <w:lang w:val="en-US"/>
        </w:rPr>
        <w:t></w:t>
      </w:r>
      <w:r>
        <w:rPr>
          <w:rFonts w:ascii="Times New Roman" w:hAnsi="Times New Roman" w:cs="Times New Roman"/>
          <w:sz w:val="18"/>
          <w:szCs w:val="18"/>
          <w:lang w:val="en-US"/>
        </w:rPr>
        <w:t xml:space="preserve">  </w:t>
      </w:r>
      <w:r>
        <w:rPr>
          <w:rFonts w:ascii="Arial" w:hAnsi="Arial" w:cs="Arial"/>
          <w:sz w:val="30"/>
          <w:szCs w:val="30"/>
          <w:lang w:val="en-US"/>
        </w:rPr>
        <w:t>Medabil</w:t>
      </w:r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Sistemas Construtivos, de Porto Alegre</w:t>
      </w:r>
    </w:p>
    <w:p w:rsidR="00E71345" w:rsidRDefault="00E71345" w:rsidP="00E71345">
      <w:pPr>
        <w:widowControl w:val="0"/>
        <w:autoSpaceDE w:val="0"/>
        <w:autoSpaceDN w:val="0"/>
        <w:adjustRightInd w:val="0"/>
        <w:spacing w:after="0" w:line="440" w:lineRule="atLeast"/>
        <w:ind w:left="960" w:hanging="480"/>
        <w:rPr>
          <w:rFonts w:ascii="Arial" w:hAnsi="Arial" w:cs="Arial"/>
          <w:sz w:val="32"/>
          <w:szCs w:val="32"/>
          <w:lang w:val="en-US"/>
        </w:rPr>
      </w:pPr>
      <w:proofErr w:type="gramStart"/>
      <w:r>
        <w:rPr>
          <w:rFonts w:ascii="Wingdings" w:hAnsi="Wingdings" w:cs="Wingdings"/>
          <w:sz w:val="30"/>
          <w:szCs w:val="30"/>
          <w:lang w:val="en-US"/>
        </w:rPr>
        <w:t></w:t>
      </w:r>
      <w:r>
        <w:rPr>
          <w:rFonts w:ascii="Times New Roman" w:hAnsi="Times New Roman" w:cs="Times New Roman"/>
          <w:sz w:val="18"/>
          <w:szCs w:val="18"/>
          <w:lang w:val="en-US"/>
        </w:rPr>
        <w:t xml:space="preserve">  </w:t>
      </w:r>
      <w:r>
        <w:rPr>
          <w:rFonts w:ascii="Arial" w:hAnsi="Arial" w:cs="Arial"/>
          <w:sz w:val="30"/>
          <w:szCs w:val="30"/>
          <w:lang w:val="en-US"/>
        </w:rPr>
        <w:t>Marasca</w:t>
      </w:r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Comércio de Cereais, de Cruz Alta</w:t>
      </w:r>
    </w:p>
    <w:p w:rsidR="00E71345" w:rsidRDefault="00E71345" w:rsidP="00E71345">
      <w:pPr>
        <w:widowControl w:val="0"/>
        <w:autoSpaceDE w:val="0"/>
        <w:autoSpaceDN w:val="0"/>
        <w:adjustRightInd w:val="0"/>
        <w:spacing w:after="260" w:line="440" w:lineRule="atLeast"/>
        <w:ind w:left="960" w:hanging="480"/>
        <w:rPr>
          <w:rFonts w:ascii="Arial" w:hAnsi="Arial" w:cs="Arial"/>
          <w:sz w:val="32"/>
          <w:szCs w:val="32"/>
          <w:lang w:val="en-US"/>
        </w:rPr>
      </w:pPr>
      <w:proofErr w:type="gramStart"/>
      <w:r>
        <w:rPr>
          <w:rFonts w:ascii="Wingdings" w:hAnsi="Wingdings" w:cs="Wingdings"/>
          <w:sz w:val="30"/>
          <w:szCs w:val="30"/>
          <w:lang w:val="en-US"/>
        </w:rPr>
        <w:t></w:t>
      </w:r>
      <w:r>
        <w:rPr>
          <w:rFonts w:ascii="Times New Roman" w:hAnsi="Times New Roman" w:cs="Times New Roman"/>
          <w:sz w:val="18"/>
          <w:szCs w:val="18"/>
          <w:lang w:val="en-US"/>
        </w:rPr>
        <w:t xml:space="preserve">  </w:t>
      </w:r>
      <w:r>
        <w:rPr>
          <w:rFonts w:ascii="Arial" w:hAnsi="Arial" w:cs="Arial"/>
          <w:sz w:val="32"/>
          <w:szCs w:val="32"/>
          <w:lang w:val="en-US"/>
        </w:rPr>
        <w:t>Petrobras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Distribuidora, do Rio de Janeiro</w:t>
      </w:r>
    </w:p>
    <w:p w:rsidR="00E71345" w:rsidRDefault="00E71345" w:rsidP="00E71345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> </w:t>
      </w:r>
    </w:p>
    <w:p w:rsidR="00E71345" w:rsidRDefault="00E71345" w:rsidP="00E71345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sz w:val="32"/>
          <w:szCs w:val="32"/>
          <w:lang w:val="en-US"/>
        </w:rPr>
        <w:t>CATEGORIA QUALITATIVA</w:t>
      </w:r>
    </w:p>
    <w:p w:rsidR="00E71345" w:rsidRDefault="00E71345" w:rsidP="00E71345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sz w:val="30"/>
          <w:szCs w:val="30"/>
          <w:lang w:val="en-US"/>
        </w:rPr>
        <w:t>Destaque Mercadológico</w:t>
      </w:r>
    </w:p>
    <w:p w:rsidR="00E71345" w:rsidRDefault="00E71345" w:rsidP="00E71345">
      <w:pPr>
        <w:widowControl w:val="0"/>
        <w:autoSpaceDE w:val="0"/>
        <w:autoSpaceDN w:val="0"/>
        <w:adjustRightInd w:val="0"/>
        <w:spacing w:after="0" w:line="440" w:lineRule="atLeast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 xml:space="preserve">Empresas que se destacaram </w:t>
      </w:r>
      <w:proofErr w:type="gramStart"/>
      <w:r>
        <w:rPr>
          <w:rFonts w:ascii="Arial" w:hAnsi="Arial" w:cs="Arial"/>
          <w:sz w:val="30"/>
          <w:szCs w:val="30"/>
          <w:lang w:val="en-US"/>
        </w:rPr>
        <w:t>na</w:t>
      </w:r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consolidação da marca, gestão dos canais de distribuição e comercialização</w:t>
      </w:r>
      <w:r>
        <w:rPr>
          <w:rFonts w:ascii="Arial" w:hAnsi="Arial" w:cs="Arial"/>
          <w:color w:val="19366D"/>
          <w:sz w:val="30"/>
          <w:szCs w:val="30"/>
          <w:lang w:val="en-US"/>
        </w:rPr>
        <w:t>.</w:t>
      </w:r>
    </w:p>
    <w:p w:rsidR="00E71345" w:rsidRDefault="00E71345" w:rsidP="00E71345">
      <w:pPr>
        <w:widowControl w:val="0"/>
        <w:autoSpaceDE w:val="0"/>
        <w:autoSpaceDN w:val="0"/>
        <w:adjustRightInd w:val="0"/>
        <w:spacing w:after="0" w:line="440" w:lineRule="atLeast"/>
        <w:ind w:left="960" w:hanging="480"/>
        <w:rPr>
          <w:rFonts w:ascii="Arial" w:hAnsi="Arial" w:cs="Arial"/>
          <w:sz w:val="32"/>
          <w:szCs w:val="32"/>
          <w:lang w:val="en-US"/>
        </w:rPr>
      </w:pPr>
      <w:proofErr w:type="gramStart"/>
      <w:r>
        <w:rPr>
          <w:rFonts w:ascii="Wingdings" w:hAnsi="Wingdings" w:cs="Wingdings"/>
          <w:sz w:val="30"/>
          <w:szCs w:val="30"/>
          <w:lang w:val="en-US"/>
        </w:rPr>
        <w:t></w:t>
      </w:r>
      <w:r>
        <w:rPr>
          <w:rFonts w:ascii="Times New Roman" w:hAnsi="Times New Roman" w:cs="Times New Roman"/>
          <w:sz w:val="18"/>
          <w:szCs w:val="18"/>
          <w:lang w:val="en-US"/>
        </w:rPr>
        <w:t xml:space="preserve">  </w:t>
      </w:r>
      <w:r>
        <w:rPr>
          <w:rFonts w:ascii="Arial" w:hAnsi="Arial" w:cs="Arial"/>
          <w:sz w:val="30"/>
          <w:szCs w:val="30"/>
          <w:lang w:val="en-US"/>
        </w:rPr>
        <w:t>Expodireto</w:t>
      </w:r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Cotrijal, de Não-Me-Toque</w:t>
      </w:r>
    </w:p>
    <w:p w:rsidR="00E71345" w:rsidRDefault="00E71345" w:rsidP="00E71345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sz w:val="30"/>
          <w:szCs w:val="30"/>
          <w:lang w:val="en-US"/>
        </w:rPr>
        <w:t>Destaque Setorial</w:t>
      </w:r>
    </w:p>
    <w:p w:rsidR="00E71345" w:rsidRDefault="00E71345" w:rsidP="00E71345">
      <w:pPr>
        <w:widowControl w:val="0"/>
        <w:autoSpaceDE w:val="0"/>
        <w:autoSpaceDN w:val="0"/>
        <w:adjustRightInd w:val="0"/>
        <w:spacing w:after="0" w:line="440" w:lineRule="atLeast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 xml:space="preserve">Empresas que se destacaram </w:t>
      </w:r>
      <w:proofErr w:type="gramStart"/>
      <w:r>
        <w:rPr>
          <w:rFonts w:ascii="Arial" w:hAnsi="Arial" w:cs="Arial"/>
          <w:sz w:val="30"/>
          <w:szCs w:val="30"/>
          <w:lang w:val="en-US"/>
        </w:rPr>
        <w:t>como</w:t>
      </w:r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exportadoras no seu setor de atividades, adotando soluções criativas e inovadoras e constituindo-se em referência para outras empresas, bem como acarretando efeitos benéficos para a microrregião onde está instalada.</w:t>
      </w:r>
    </w:p>
    <w:p w:rsidR="00E71345" w:rsidRDefault="00E71345" w:rsidP="00E71345">
      <w:pPr>
        <w:widowControl w:val="0"/>
        <w:autoSpaceDE w:val="0"/>
        <w:autoSpaceDN w:val="0"/>
        <w:adjustRightInd w:val="0"/>
        <w:spacing w:after="0" w:line="440" w:lineRule="atLeast"/>
        <w:ind w:left="960" w:hanging="480"/>
        <w:rPr>
          <w:rFonts w:ascii="Arial" w:hAnsi="Arial" w:cs="Arial"/>
          <w:sz w:val="32"/>
          <w:szCs w:val="32"/>
          <w:lang w:val="en-US"/>
        </w:rPr>
      </w:pPr>
      <w:proofErr w:type="gramStart"/>
      <w:r>
        <w:rPr>
          <w:rFonts w:ascii="Wingdings" w:hAnsi="Wingdings" w:cs="Wingdings"/>
          <w:sz w:val="30"/>
          <w:szCs w:val="30"/>
          <w:lang w:val="en-US"/>
        </w:rPr>
        <w:t></w:t>
      </w:r>
      <w:r>
        <w:rPr>
          <w:rFonts w:ascii="Times New Roman" w:hAnsi="Times New Roman" w:cs="Times New Roman"/>
          <w:sz w:val="18"/>
          <w:szCs w:val="18"/>
          <w:lang w:val="en-US"/>
        </w:rPr>
        <w:t xml:space="preserve">  </w:t>
      </w:r>
      <w:r>
        <w:rPr>
          <w:rFonts w:ascii="Arial" w:hAnsi="Arial" w:cs="Arial"/>
          <w:sz w:val="30"/>
          <w:szCs w:val="30"/>
          <w:lang w:val="en-US"/>
        </w:rPr>
        <w:t>Alimentos</w:t>
      </w:r>
      <w:proofErr w:type="gramEnd"/>
      <w:r>
        <w:rPr>
          <w:rFonts w:ascii="Arial" w:hAnsi="Arial" w:cs="Arial"/>
          <w:sz w:val="30"/>
          <w:szCs w:val="30"/>
          <w:lang w:val="en-US"/>
        </w:rPr>
        <w:t>: Olfar S/A – Alimento e Energia, de Erechim; PECCIN, de Erechim</w:t>
      </w:r>
    </w:p>
    <w:p w:rsidR="00E71345" w:rsidRDefault="00E71345" w:rsidP="00E71345">
      <w:pPr>
        <w:widowControl w:val="0"/>
        <w:autoSpaceDE w:val="0"/>
        <w:autoSpaceDN w:val="0"/>
        <w:adjustRightInd w:val="0"/>
        <w:spacing w:after="0" w:line="440" w:lineRule="atLeast"/>
        <w:ind w:left="960" w:hanging="480"/>
        <w:rPr>
          <w:rFonts w:ascii="Arial" w:hAnsi="Arial" w:cs="Arial"/>
          <w:sz w:val="32"/>
          <w:szCs w:val="32"/>
          <w:lang w:val="en-US"/>
        </w:rPr>
      </w:pPr>
      <w:proofErr w:type="gramStart"/>
      <w:r>
        <w:rPr>
          <w:rFonts w:ascii="Wingdings" w:hAnsi="Wingdings" w:cs="Wingdings"/>
          <w:sz w:val="30"/>
          <w:szCs w:val="30"/>
          <w:lang w:val="en-US"/>
        </w:rPr>
        <w:t></w:t>
      </w:r>
      <w:r>
        <w:rPr>
          <w:rFonts w:ascii="Times New Roman" w:hAnsi="Times New Roman" w:cs="Times New Roman"/>
          <w:sz w:val="18"/>
          <w:szCs w:val="18"/>
          <w:lang w:val="en-US"/>
        </w:rPr>
        <w:t xml:space="preserve">  </w:t>
      </w:r>
      <w:r>
        <w:rPr>
          <w:rFonts w:ascii="Arial" w:hAnsi="Arial" w:cs="Arial"/>
          <w:sz w:val="30"/>
          <w:szCs w:val="30"/>
          <w:lang w:val="en-US"/>
        </w:rPr>
        <w:t>Autopeças</w:t>
      </w:r>
      <w:proofErr w:type="gramEnd"/>
      <w:r>
        <w:rPr>
          <w:rFonts w:ascii="Arial" w:hAnsi="Arial" w:cs="Arial"/>
          <w:sz w:val="30"/>
          <w:szCs w:val="30"/>
          <w:lang w:val="en-US"/>
        </w:rPr>
        <w:t>: Keko, de Flores da Cunha; Dana, de Gravataí</w:t>
      </w:r>
    </w:p>
    <w:p w:rsidR="00E71345" w:rsidRDefault="00E71345" w:rsidP="00E71345">
      <w:pPr>
        <w:widowControl w:val="0"/>
        <w:autoSpaceDE w:val="0"/>
        <w:autoSpaceDN w:val="0"/>
        <w:adjustRightInd w:val="0"/>
        <w:spacing w:after="0" w:line="440" w:lineRule="atLeast"/>
        <w:ind w:left="960" w:hanging="480"/>
        <w:rPr>
          <w:rFonts w:ascii="Arial" w:hAnsi="Arial" w:cs="Arial"/>
          <w:sz w:val="32"/>
          <w:szCs w:val="32"/>
          <w:lang w:val="en-US"/>
        </w:rPr>
      </w:pPr>
      <w:proofErr w:type="gramStart"/>
      <w:r>
        <w:rPr>
          <w:rFonts w:ascii="Wingdings" w:hAnsi="Wingdings" w:cs="Wingdings"/>
          <w:sz w:val="30"/>
          <w:szCs w:val="30"/>
          <w:lang w:val="en-US"/>
        </w:rPr>
        <w:t></w:t>
      </w:r>
      <w:r>
        <w:rPr>
          <w:rFonts w:ascii="Times New Roman" w:hAnsi="Times New Roman" w:cs="Times New Roman"/>
          <w:sz w:val="18"/>
          <w:szCs w:val="18"/>
          <w:lang w:val="en-US"/>
        </w:rPr>
        <w:t xml:space="preserve">  </w:t>
      </w:r>
      <w:r>
        <w:rPr>
          <w:rFonts w:ascii="Arial" w:hAnsi="Arial" w:cs="Arial"/>
          <w:sz w:val="30"/>
          <w:szCs w:val="30"/>
          <w:lang w:val="en-US"/>
        </w:rPr>
        <w:t>Eletroeletrônicos</w:t>
      </w:r>
      <w:proofErr w:type="gramEnd"/>
      <w:r>
        <w:rPr>
          <w:rFonts w:ascii="Arial" w:hAnsi="Arial" w:cs="Arial"/>
          <w:sz w:val="30"/>
          <w:szCs w:val="30"/>
          <w:lang w:val="en-US"/>
        </w:rPr>
        <w:t>: AEL SISTEMAS, de Porto Alegre</w:t>
      </w:r>
    </w:p>
    <w:p w:rsidR="00E71345" w:rsidRDefault="00E71345" w:rsidP="00E71345">
      <w:pPr>
        <w:widowControl w:val="0"/>
        <w:autoSpaceDE w:val="0"/>
        <w:autoSpaceDN w:val="0"/>
        <w:adjustRightInd w:val="0"/>
        <w:spacing w:after="0" w:line="440" w:lineRule="atLeast"/>
        <w:ind w:left="960" w:hanging="480"/>
        <w:rPr>
          <w:rFonts w:ascii="Arial" w:hAnsi="Arial" w:cs="Arial"/>
          <w:sz w:val="32"/>
          <w:szCs w:val="32"/>
          <w:lang w:val="en-US"/>
        </w:rPr>
      </w:pPr>
      <w:proofErr w:type="gramStart"/>
      <w:r>
        <w:rPr>
          <w:rFonts w:ascii="Wingdings" w:hAnsi="Wingdings" w:cs="Wingdings"/>
          <w:sz w:val="30"/>
          <w:szCs w:val="30"/>
          <w:lang w:val="en-US"/>
        </w:rPr>
        <w:t></w:t>
      </w:r>
      <w:r>
        <w:rPr>
          <w:rFonts w:ascii="Times New Roman" w:hAnsi="Times New Roman" w:cs="Times New Roman"/>
          <w:sz w:val="18"/>
          <w:szCs w:val="18"/>
          <w:lang w:val="en-US"/>
        </w:rPr>
        <w:t xml:space="preserve">  </w:t>
      </w:r>
      <w:r>
        <w:rPr>
          <w:rFonts w:ascii="Arial" w:hAnsi="Arial" w:cs="Arial"/>
          <w:sz w:val="30"/>
          <w:szCs w:val="30"/>
          <w:lang w:val="en-US"/>
        </w:rPr>
        <w:t>Madeira</w:t>
      </w:r>
      <w:proofErr w:type="gramEnd"/>
      <w:r>
        <w:rPr>
          <w:rFonts w:ascii="Arial" w:hAnsi="Arial" w:cs="Arial"/>
          <w:sz w:val="30"/>
          <w:szCs w:val="30"/>
          <w:lang w:val="en-US"/>
        </w:rPr>
        <w:t>/Derivados: Celulose Riograndense, de Guaíba</w:t>
      </w:r>
    </w:p>
    <w:p w:rsidR="00E71345" w:rsidRDefault="00E71345" w:rsidP="00E71345">
      <w:pPr>
        <w:widowControl w:val="0"/>
        <w:autoSpaceDE w:val="0"/>
        <w:autoSpaceDN w:val="0"/>
        <w:adjustRightInd w:val="0"/>
        <w:spacing w:after="0" w:line="440" w:lineRule="atLeast"/>
        <w:ind w:left="960" w:hanging="480"/>
        <w:rPr>
          <w:rFonts w:ascii="Arial" w:hAnsi="Arial" w:cs="Arial"/>
          <w:sz w:val="32"/>
          <w:szCs w:val="32"/>
          <w:lang w:val="en-US"/>
        </w:rPr>
      </w:pPr>
      <w:proofErr w:type="gramStart"/>
      <w:r>
        <w:rPr>
          <w:rFonts w:ascii="Wingdings" w:hAnsi="Wingdings" w:cs="Wingdings"/>
          <w:sz w:val="30"/>
          <w:szCs w:val="30"/>
          <w:lang w:val="en-US"/>
        </w:rPr>
        <w:t></w:t>
      </w:r>
      <w:r>
        <w:rPr>
          <w:rFonts w:ascii="Times New Roman" w:hAnsi="Times New Roman" w:cs="Times New Roman"/>
          <w:sz w:val="18"/>
          <w:szCs w:val="18"/>
          <w:lang w:val="en-US"/>
        </w:rPr>
        <w:t xml:space="preserve">  </w:t>
      </w:r>
      <w:r>
        <w:rPr>
          <w:rFonts w:ascii="Arial" w:hAnsi="Arial" w:cs="Arial"/>
          <w:sz w:val="30"/>
          <w:szCs w:val="30"/>
          <w:lang w:val="en-US"/>
        </w:rPr>
        <w:t>Máquinas</w:t>
      </w:r>
      <w:proofErr w:type="gramEnd"/>
      <w:r>
        <w:rPr>
          <w:rFonts w:ascii="Arial" w:hAnsi="Arial" w:cs="Arial"/>
          <w:sz w:val="30"/>
          <w:szCs w:val="30"/>
          <w:lang w:val="en-US"/>
        </w:rPr>
        <w:t>/Equipamentos: STEMAC S.A. Grupos Geradores, de Porto Alegre</w:t>
      </w:r>
    </w:p>
    <w:p w:rsidR="00E71345" w:rsidRDefault="00E71345" w:rsidP="00E71345">
      <w:pPr>
        <w:widowControl w:val="0"/>
        <w:autoSpaceDE w:val="0"/>
        <w:autoSpaceDN w:val="0"/>
        <w:adjustRightInd w:val="0"/>
        <w:spacing w:after="0" w:line="440" w:lineRule="atLeast"/>
        <w:ind w:left="960" w:hanging="480"/>
        <w:rPr>
          <w:rFonts w:ascii="Arial" w:hAnsi="Arial" w:cs="Arial"/>
          <w:sz w:val="32"/>
          <w:szCs w:val="32"/>
          <w:lang w:val="en-US"/>
        </w:rPr>
      </w:pPr>
      <w:proofErr w:type="gramStart"/>
      <w:r>
        <w:rPr>
          <w:rFonts w:ascii="Wingdings" w:hAnsi="Wingdings" w:cs="Wingdings"/>
          <w:sz w:val="30"/>
          <w:szCs w:val="30"/>
          <w:lang w:val="en-US"/>
        </w:rPr>
        <w:t></w:t>
      </w:r>
      <w:r>
        <w:rPr>
          <w:rFonts w:ascii="Times New Roman" w:hAnsi="Times New Roman" w:cs="Times New Roman"/>
          <w:sz w:val="18"/>
          <w:szCs w:val="18"/>
          <w:lang w:val="en-US"/>
        </w:rPr>
        <w:t xml:space="preserve">  </w:t>
      </w:r>
      <w:r>
        <w:rPr>
          <w:rFonts w:ascii="Arial" w:hAnsi="Arial" w:cs="Arial"/>
          <w:sz w:val="30"/>
          <w:szCs w:val="30"/>
          <w:lang w:val="en-US"/>
        </w:rPr>
        <w:t>Máquinas</w:t>
      </w:r>
      <w:proofErr w:type="gramEnd"/>
      <w:r>
        <w:rPr>
          <w:rFonts w:ascii="Arial" w:hAnsi="Arial" w:cs="Arial"/>
          <w:sz w:val="30"/>
          <w:szCs w:val="30"/>
          <w:lang w:val="en-US"/>
        </w:rPr>
        <w:t>/Implementos Agrícolas: Stara, de Não-Me-Toque</w:t>
      </w:r>
    </w:p>
    <w:p w:rsidR="00E71345" w:rsidRDefault="00E71345" w:rsidP="00E71345">
      <w:pPr>
        <w:widowControl w:val="0"/>
        <w:autoSpaceDE w:val="0"/>
        <w:autoSpaceDN w:val="0"/>
        <w:adjustRightInd w:val="0"/>
        <w:spacing w:after="0" w:line="440" w:lineRule="atLeast"/>
        <w:ind w:left="960" w:hanging="480"/>
        <w:rPr>
          <w:rFonts w:ascii="Arial" w:hAnsi="Arial" w:cs="Arial"/>
          <w:sz w:val="32"/>
          <w:szCs w:val="32"/>
          <w:lang w:val="en-US"/>
        </w:rPr>
      </w:pPr>
      <w:proofErr w:type="gramStart"/>
      <w:r>
        <w:rPr>
          <w:rFonts w:ascii="Wingdings" w:hAnsi="Wingdings" w:cs="Wingdings"/>
          <w:sz w:val="30"/>
          <w:szCs w:val="30"/>
          <w:lang w:val="en-US"/>
        </w:rPr>
        <w:t></w:t>
      </w:r>
      <w:r>
        <w:rPr>
          <w:rFonts w:ascii="Times New Roman" w:hAnsi="Times New Roman" w:cs="Times New Roman"/>
          <w:sz w:val="18"/>
          <w:szCs w:val="18"/>
          <w:lang w:val="en-US"/>
        </w:rPr>
        <w:t xml:space="preserve">  </w:t>
      </w:r>
      <w:r>
        <w:rPr>
          <w:rFonts w:ascii="Arial" w:hAnsi="Arial" w:cs="Arial"/>
          <w:sz w:val="30"/>
          <w:szCs w:val="30"/>
          <w:lang w:val="en-US"/>
        </w:rPr>
        <w:t>Metalúrgico</w:t>
      </w:r>
      <w:proofErr w:type="gramEnd"/>
      <w:r>
        <w:rPr>
          <w:rFonts w:ascii="Arial" w:hAnsi="Arial" w:cs="Arial"/>
          <w:sz w:val="30"/>
          <w:szCs w:val="30"/>
          <w:lang w:val="en-US"/>
        </w:rPr>
        <w:t>: Jackwal, de Gravataí; Randon, de Caxias do Sul</w:t>
      </w:r>
    </w:p>
    <w:p w:rsidR="00E71345" w:rsidRDefault="00E71345" w:rsidP="00E71345">
      <w:pPr>
        <w:widowControl w:val="0"/>
        <w:autoSpaceDE w:val="0"/>
        <w:autoSpaceDN w:val="0"/>
        <w:adjustRightInd w:val="0"/>
        <w:spacing w:after="0" w:line="440" w:lineRule="atLeast"/>
        <w:ind w:left="960" w:hanging="480"/>
        <w:rPr>
          <w:rFonts w:ascii="Arial" w:hAnsi="Arial" w:cs="Arial"/>
          <w:sz w:val="32"/>
          <w:szCs w:val="32"/>
          <w:lang w:val="en-US"/>
        </w:rPr>
      </w:pPr>
      <w:proofErr w:type="gramStart"/>
      <w:r>
        <w:rPr>
          <w:rFonts w:ascii="Wingdings" w:hAnsi="Wingdings" w:cs="Wingdings"/>
          <w:sz w:val="30"/>
          <w:szCs w:val="30"/>
          <w:lang w:val="en-US"/>
        </w:rPr>
        <w:t></w:t>
      </w:r>
      <w:r>
        <w:rPr>
          <w:rFonts w:ascii="Times New Roman" w:hAnsi="Times New Roman" w:cs="Times New Roman"/>
          <w:sz w:val="18"/>
          <w:szCs w:val="18"/>
          <w:lang w:val="en-US"/>
        </w:rPr>
        <w:t xml:space="preserve">  </w:t>
      </w:r>
      <w:r>
        <w:rPr>
          <w:rFonts w:ascii="Arial" w:hAnsi="Arial" w:cs="Arial"/>
          <w:sz w:val="30"/>
          <w:szCs w:val="30"/>
          <w:lang w:val="en-US"/>
        </w:rPr>
        <w:t>Móveis</w:t>
      </w:r>
      <w:proofErr w:type="gramEnd"/>
      <w:r>
        <w:rPr>
          <w:rFonts w:ascii="Arial" w:hAnsi="Arial" w:cs="Arial"/>
          <w:sz w:val="30"/>
          <w:szCs w:val="30"/>
          <w:lang w:val="en-US"/>
        </w:rPr>
        <w:t>: MADESA Móveis, de Bom Princípio</w:t>
      </w:r>
    </w:p>
    <w:p w:rsidR="00E71345" w:rsidRDefault="00E71345" w:rsidP="00E71345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sz w:val="30"/>
          <w:szCs w:val="30"/>
          <w:lang w:val="en-US"/>
        </w:rPr>
        <w:t>Destaque Avanço Global</w:t>
      </w:r>
    </w:p>
    <w:p w:rsidR="00E71345" w:rsidRDefault="00E71345" w:rsidP="00E71345">
      <w:pPr>
        <w:widowControl w:val="0"/>
        <w:autoSpaceDE w:val="0"/>
        <w:autoSpaceDN w:val="0"/>
        <w:adjustRightInd w:val="0"/>
        <w:spacing w:after="0" w:line="440" w:lineRule="atLeast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 xml:space="preserve">Empresas que se destacaram pela implantação de estratégias de internacionalização de suas operações, seja </w:t>
      </w:r>
      <w:proofErr w:type="gramStart"/>
      <w:r>
        <w:rPr>
          <w:rFonts w:ascii="Arial" w:hAnsi="Arial" w:cs="Arial"/>
          <w:sz w:val="30"/>
          <w:szCs w:val="30"/>
          <w:lang w:val="en-US"/>
        </w:rPr>
        <w:t>como</w:t>
      </w:r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parte de um objetivo de crescimento internacional, seja como forma criativa de contornar as restrições à competitividade das exportações</w:t>
      </w:r>
      <w:r>
        <w:rPr>
          <w:rFonts w:ascii="Arial" w:hAnsi="Arial" w:cs="Arial"/>
          <w:color w:val="19366D"/>
          <w:sz w:val="30"/>
          <w:szCs w:val="30"/>
          <w:lang w:val="en-US"/>
        </w:rPr>
        <w:t>.</w:t>
      </w:r>
    </w:p>
    <w:p w:rsidR="00E71345" w:rsidRDefault="00E71345" w:rsidP="00E71345">
      <w:pPr>
        <w:widowControl w:val="0"/>
        <w:autoSpaceDE w:val="0"/>
        <w:autoSpaceDN w:val="0"/>
        <w:adjustRightInd w:val="0"/>
        <w:spacing w:after="0" w:line="440" w:lineRule="atLeast"/>
        <w:ind w:left="960" w:hanging="480"/>
        <w:rPr>
          <w:rFonts w:ascii="Arial" w:hAnsi="Arial" w:cs="Arial"/>
          <w:sz w:val="32"/>
          <w:szCs w:val="32"/>
          <w:lang w:val="en-US"/>
        </w:rPr>
      </w:pPr>
      <w:proofErr w:type="gramStart"/>
      <w:r>
        <w:rPr>
          <w:rFonts w:ascii="Wingdings" w:hAnsi="Wingdings" w:cs="Wingdings"/>
          <w:sz w:val="30"/>
          <w:szCs w:val="30"/>
          <w:lang w:val="en-US"/>
        </w:rPr>
        <w:t></w:t>
      </w:r>
      <w:r>
        <w:rPr>
          <w:rFonts w:ascii="Times New Roman" w:hAnsi="Times New Roman" w:cs="Times New Roman"/>
          <w:sz w:val="18"/>
          <w:szCs w:val="18"/>
          <w:lang w:val="en-US"/>
        </w:rPr>
        <w:t xml:space="preserve">  </w:t>
      </w:r>
      <w:r>
        <w:rPr>
          <w:rFonts w:ascii="Arial" w:hAnsi="Arial" w:cs="Arial"/>
          <w:sz w:val="30"/>
          <w:szCs w:val="30"/>
          <w:lang w:val="en-US"/>
        </w:rPr>
        <w:t>BSBIOS</w:t>
      </w:r>
      <w:proofErr w:type="gramEnd"/>
      <w:r>
        <w:rPr>
          <w:rFonts w:ascii="Arial" w:hAnsi="Arial" w:cs="Arial"/>
          <w:sz w:val="30"/>
          <w:szCs w:val="30"/>
          <w:lang w:val="en-US"/>
        </w:rPr>
        <w:t>, de Passo Fundo</w:t>
      </w:r>
    </w:p>
    <w:p w:rsidR="00E71345" w:rsidRDefault="00E71345" w:rsidP="00E71345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sz w:val="30"/>
          <w:szCs w:val="30"/>
          <w:lang w:val="en-US"/>
        </w:rPr>
        <w:t>Pequeno Desbravador Internacional</w:t>
      </w:r>
    </w:p>
    <w:p w:rsidR="00E71345" w:rsidRDefault="00E71345" w:rsidP="00E71345">
      <w:pPr>
        <w:widowControl w:val="0"/>
        <w:autoSpaceDE w:val="0"/>
        <w:autoSpaceDN w:val="0"/>
        <w:adjustRightInd w:val="0"/>
        <w:spacing w:after="0" w:line="440" w:lineRule="atLeast"/>
        <w:rPr>
          <w:rFonts w:ascii="Calibri" w:hAnsi="Calibri" w:cs="Calibri"/>
          <w:sz w:val="30"/>
          <w:szCs w:val="30"/>
          <w:lang w:val="en-US"/>
        </w:rPr>
      </w:pPr>
      <w:proofErr w:type="gramStart"/>
      <w:r>
        <w:rPr>
          <w:rFonts w:ascii="Arial" w:hAnsi="Arial" w:cs="Arial"/>
          <w:sz w:val="30"/>
          <w:szCs w:val="30"/>
          <w:lang w:val="en-US"/>
        </w:rPr>
        <w:t>Categoria em reconhecimento a micro e pequenas empresas que se destacaram no setor exportador</w:t>
      </w:r>
      <w:r>
        <w:rPr>
          <w:rFonts w:ascii="Arial" w:hAnsi="Arial" w:cs="Arial"/>
          <w:color w:val="19366D"/>
          <w:sz w:val="30"/>
          <w:szCs w:val="30"/>
          <w:lang w:val="en-US"/>
        </w:rPr>
        <w:t>.</w:t>
      </w:r>
      <w:proofErr w:type="gramEnd"/>
    </w:p>
    <w:p w:rsidR="00E71345" w:rsidRDefault="00E71345" w:rsidP="00E71345">
      <w:pPr>
        <w:widowControl w:val="0"/>
        <w:autoSpaceDE w:val="0"/>
        <w:autoSpaceDN w:val="0"/>
        <w:adjustRightInd w:val="0"/>
        <w:spacing w:after="0" w:line="440" w:lineRule="atLeast"/>
        <w:ind w:left="960" w:hanging="480"/>
        <w:rPr>
          <w:rFonts w:ascii="Arial" w:hAnsi="Arial" w:cs="Arial"/>
          <w:sz w:val="32"/>
          <w:szCs w:val="32"/>
          <w:lang w:val="en-US"/>
        </w:rPr>
      </w:pPr>
      <w:proofErr w:type="gramStart"/>
      <w:r>
        <w:rPr>
          <w:rFonts w:ascii="Wingdings" w:hAnsi="Wingdings" w:cs="Wingdings"/>
          <w:sz w:val="30"/>
          <w:szCs w:val="30"/>
          <w:lang w:val="en-US"/>
        </w:rPr>
        <w:t></w:t>
      </w:r>
      <w:r>
        <w:rPr>
          <w:rFonts w:ascii="Times New Roman" w:hAnsi="Times New Roman" w:cs="Times New Roman"/>
          <w:sz w:val="18"/>
          <w:szCs w:val="18"/>
          <w:lang w:val="en-US"/>
        </w:rPr>
        <w:t xml:space="preserve">  </w:t>
      </w:r>
      <w:r>
        <w:rPr>
          <w:rFonts w:ascii="Arial" w:hAnsi="Arial" w:cs="Arial"/>
          <w:sz w:val="30"/>
          <w:szCs w:val="30"/>
          <w:lang w:val="en-US"/>
        </w:rPr>
        <w:t>REAL</w:t>
      </w:r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ESQUADRIAS, de Riozinho</w:t>
      </w:r>
    </w:p>
    <w:p w:rsidR="00E71345" w:rsidRDefault="00E71345" w:rsidP="00E71345">
      <w:pPr>
        <w:widowControl w:val="0"/>
        <w:autoSpaceDE w:val="0"/>
        <w:autoSpaceDN w:val="0"/>
        <w:adjustRightInd w:val="0"/>
        <w:spacing w:after="0" w:line="440" w:lineRule="atLeast"/>
        <w:ind w:left="960" w:hanging="480"/>
        <w:rPr>
          <w:rFonts w:ascii="Arial" w:hAnsi="Arial" w:cs="Arial"/>
          <w:sz w:val="32"/>
          <w:szCs w:val="32"/>
          <w:lang w:val="en-US"/>
        </w:rPr>
      </w:pPr>
      <w:proofErr w:type="gramStart"/>
      <w:r>
        <w:rPr>
          <w:rFonts w:ascii="Wingdings" w:hAnsi="Wingdings" w:cs="Wingdings"/>
          <w:sz w:val="30"/>
          <w:szCs w:val="30"/>
          <w:lang w:val="en-US"/>
        </w:rPr>
        <w:t></w:t>
      </w:r>
      <w:r>
        <w:rPr>
          <w:rFonts w:ascii="Times New Roman" w:hAnsi="Times New Roman" w:cs="Times New Roman"/>
          <w:sz w:val="18"/>
          <w:szCs w:val="18"/>
          <w:lang w:val="en-US"/>
        </w:rPr>
        <w:t xml:space="preserve">  </w:t>
      </w:r>
      <w:r>
        <w:rPr>
          <w:rFonts w:ascii="Arial" w:hAnsi="Arial" w:cs="Arial"/>
          <w:sz w:val="30"/>
          <w:szCs w:val="30"/>
          <w:lang w:val="en-US"/>
        </w:rPr>
        <w:t>Cachaçaria</w:t>
      </w:r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Weber Haus, de Ivoti</w:t>
      </w:r>
    </w:p>
    <w:p w:rsidR="00E71345" w:rsidRDefault="00E71345" w:rsidP="00E71345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sz w:val="30"/>
          <w:szCs w:val="30"/>
          <w:lang w:val="en-US"/>
        </w:rPr>
        <w:t>Destaque Serviços de Suporte à Exportação</w:t>
      </w:r>
    </w:p>
    <w:p w:rsidR="00E71345" w:rsidRDefault="00E71345" w:rsidP="00E71345">
      <w:pPr>
        <w:widowControl w:val="0"/>
        <w:autoSpaceDE w:val="0"/>
        <w:autoSpaceDN w:val="0"/>
        <w:adjustRightInd w:val="0"/>
        <w:spacing w:after="0" w:line="440" w:lineRule="atLeast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 xml:space="preserve">Empresas que se destacaram </w:t>
      </w:r>
      <w:proofErr w:type="gramStart"/>
      <w:r>
        <w:rPr>
          <w:rFonts w:ascii="Arial" w:hAnsi="Arial" w:cs="Arial"/>
          <w:sz w:val="30"/>
          <w:szCs w:val="30"/>
          <w:lang w:val="en-US"/>
        </w:rPr>
        <w:t>como</w:t>
      </w:r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prestadora de serviços e suporte à exportação</w:t>
      </w:r>
    </w:p>
    <w:p w:rsidR="00E71345" w:rsidRDefault="00E71345" w:rsidP="00E71345">
      <w:pPr>
        <w:widowControl w:val="0"/>
        <w:autoSpaceDE w:val="0"/>
        <w:autoSpaceDN w:val="0"/>
        <w:adjustRightInd w:val="0"/>
        <w:spacing w:after="0" w:line="440" w:lineRule="atLeast"/>
        <w:ind w:left="960" w:hanging="480"/>
        <w:rPr>
          <w:rFonts w:ascii="Arial" w:hAnsi="Arial" w:cs="Arial"/>
          <w:sz w:val="32"/>
          <w:szCs w:val="32"/>
          <w:lang w:val="en-US"/>
        </w:rPr>
      </w:pPr>
      <w:proofErr w:type="gramStart"/>
      <w:r>
        <w:rPr>
          <w:rFonts w:ascii="Wingdings" w:hAnsi="Wingdings" w:cs="Wingdings"/>
          <w:sz w:val="30"/>
          <w:szCs w:val="30"/>
          <w:lang w:val="en-US"/>
        </w:rPr>
        <w:t></w:t>
      </w:r>
      <w:r>
        <w:rPr>
          <w:rFonts w:ascii="Times New Roman" w:hAnsi="Times New Roman" w:cs="Times New Roman"/>
          <w:sz w:val="18"/>
          <w:szCs w:val="18"/>
          <w:lang w:val="en-US"/>
        </w:rPr>
        <w:t xml:space="preserve">  </w:t>
      </w:r>
      <w:r>
        <w:rPr>
          <w:rFonts w:ascii="Arial" w:hAnsi="Arial" w:cs="Arial"/>
          <w:sz w:val="30"/>
          <w:szCs w:val="30"/>
          <w:lang w:val="en-US"/>
        </w:rPr>
        <w:t>Tecon</w:t>
      </w:r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Riogrande, de Rio Grande</w:t>
      </w:r>
    </w:p>
    <w:p w:rsidR="00E71345" w:rsidRDefault="00E71345" w:rsidP="00E71345">
      <w:pPr>
        <w:widowControl w:val="0"/>
        <w:autoSpaceDE w:val="0"/>
        <w:autoSpaceDN w:val="0"/>
        <w:adjustRightInd w:val="0"/>
        <w:spacing w:after="0" w:line="440" w:lineRule="atLeast"/>
        <w:ind w:left="960" w:hanging="480"/>
        <w:rPr>
          <w:rFonts w:ascii="Arial" w:hAnsi="Arial" w:cs="Arial"/>
          <w:sz w:val="32"/>
          <w:szCs w:val="32"/>
          <w:lang w:val="en-US"/>
        </w:rPr>
      </w:pPr>
      <w:proofErr w:type="gramStart"/>
      <w:r>
        <w:rPr>
          <w:rFonts w:ascii="Wingdings" w:hAnsi="Wingdings" w:cs="Wingdings"/>
          <w:sz w:val="30"/>
          <w:szCs w:val="30"/>
          <w:lang w:val="en-US"/>
        </w:rPr>
        <w:t></w:t>
      </w:r>
      <w:r>
        <w:rPr>
          <w:rFonts w:ascii="Times New Roman" w:hAnsi="Times New Roman" w:cs="Times New Roman"/>
          <w:sz w:val="18"/>
          <w:szCs w:val="18"/>
          <w:lang w:val="en-US"/>
        </w:rPr>
        <w:t xml:space="preserve">  </w:t>
      </w:r>
      <w:r>
        <w:rPr>
          <w:rFonts w:ascii="Arial" w:hAnsi="Arial" w:cs="Arial"/>
          <w:sz w:val="30"/>
          <w:szCs w:val="30"/>
          <w:lang w:val="en-US"/>
        </w:rPr>
        <w:t>LOGSUL</w:t>
      </w:r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Logística, de Porto Alegre</w:t>
      </w:r>
    </w:p>
    <w:p w:rsidR="00E71345" w:rsidRDefault="00E71345" w:rsidP="00E71345">
      <w:pPr>
        <w:widowControl w:val="0"/>
        <w:autoSpaceDE w:val="0"/>
        <w:autoSpaceDN w:val="0"/>
        <w:adjustRightInd w:val="0"/>
        <w:spacing w:after="260" w:line="440" w:lineRule="atLeast"/>
        <w:ind w:left="960" w:hanging="480"/>
        <w:rPr>
          <w:rFonts w:ascii="Arial" w:hAnsi="Arial" w:cs="Arial"/>
          <w:sz w:val="32"/>
          <w:szCs w:val="32"/>
          <w:lang w:val="en-US"/>
        </w:rPr>
      </w:pPr>
      <w:proofErr w:type="gramStart"/>
      <w:r>
        <w:rPr>
          <w:rFonts w:ascii="Wingdings" w:hAnsi="Wingdings" w:cs="Wingdings"/>
          <w:sz w:val="30"/>
          <w:szCs w:val="30"/>
          <w:lang w:val="en-US"/>
        </w:rPr>
        <w:t></w:t>
      </w:r>
      <w:r>
        <w:rPr>
          <w:rFonts w:ascii="Times New Roman" w:hAnsi="Times New Roman" w:cs="Times New Roman"/>
          <w:sz w:val="18"/>
          <w:szCs w:val="18"/>
          <w:lang w:val="en-US"/>
        </w:rPr>
        <w:t xml:space="preserve">  </w:t>
      </w:r>
      <w:r>
        <w:rPr>
          <w:rFonts w:ascii="Arial" w:hAnsi="Arial" w:cs="Arial"/>
          <w:sz w:val="30"/>
          <w:szCs w:val="30"/>
          <w:lang w:val="en-US"/>
        </w:rPr>
        <w:t>Softway</w:t>
      </w:r>
      <w:proofErr w:type="gramEnd"/>
      <w:r>
        <w:rPr>
          <w:rFonts w:ascii="Arial" w:hAnsi="Arial" w:cs="Arial"/>
          <w:sz w:val="30"/>
          <w:szCs w:val="30"/>
          <w:lang w:val="en-US"/>
        </w:rPr>
        <w:t>, agora parte da Thomson Reuters, de Porto Alegre</w:t>
      </w:r>
    </w:p>
    <w:p w:rsidR="00E71345" w:rsidRDefault="00E71345" w:rsidP="00E71345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color w:val="19366D"/>
          <w:sz w:val="32"/>
          <w:szCs w:val="32"/>
          <w:lang w:val="en-US"/>
        </w:rPr>
        <w:t> </w:t>
      </w:r>
    </w:p>
    <w:p w:rsidR="00E71345" w:rsidRDefault="00E71345" w:rsidP="00E71345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sz w:val="32"/>
          <w:szCs w:val="32"/>
          <w:lang w:val="en-US"/>
        </w:rPr>
        <w:t>CONSELHO DO PRÊMIO EXPORTAÇÃO RS (Colegiado responsável pela avaliação e validação das empresas vencedoras</w:t>
      </w:r>
      <w:r>
        <w:rPr>
          <w:rFonts w:ascii="Arial" w:hAnsi="Arial" w:cs="Arial"/>
          <w:b/>
          <w:bCs/>
          <w:color w:val="19366D"/>
          <w:sz w:val="32"/>
          <w:szCs w:val="32"/>
          <w:lang w:val="en-US"/>
        </w:rPr>
        <w:t xml:space="preserve"> </w:t>
      </w:r>
      <w:r>
        <w:rPr>
          <w:rFonts w:ascii="Arial" w:hAnsi="Arial" w:cs="Arial"/>
          <w:b/>
          <w:bCs/>
          <w:sz w:val="32"/>
          <w:szCs w:val="32"/>
          <w:lang w:val="en-US"/>
        </w:rPr>
        <w:t>do Prêmio Exportação RS)</w:t>
      </w:r>
    </w:p>
    <w:p w:rsidR="00E71345" w:rsidRDefault="00E71345" w:rsidP="00E71345">
      <w:pPr>
        <w:widowControl w:val="0"/>
        <w:autoSpaceDE w:val="0"/>
        <w:autoSpaceDN w:val="0"/>
        <w:adjustRightInd w:val="0"/>
        <w:spacing w:after="0" w:line="440" w:lineRule="atLeast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 xml:space="preserve">- Associação dos Dirigentes de Marketing e Vendas </w:t>
      </w:r>
      <w:proofErr w:type="gramStart"/>
      <w:r>
        <w:rPr>
          <w:rFonts w:ascii="Arial" w:hAnsi="Arial" w:cs="Arial"/>
          <w:sz w:val="30"/>
          <w:szCs w:val="30"/>
          <w:lang w:val="en-US"/>
        </w:rPr>
        <w:t>do</w:t>
      </w:r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Brasil – ADVB/RS</w:t>
      </w:r>
    </w:p>
    <w:p w:rsidR="00E71345" w:rsidRDefault="00E71345" w:rsidP="00E71345">
      <w:pPr>
        <w:widowControl w:val="0"/>
        <w:autoSpaceDE w:val="0"/>
        <w:autoSpaceDN w:val="0"/>
        <w:adjustRightInd w:val="0"/>
        <w:spacing w:after="0" w:line="440" w:lineRule="atLeast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>- Agência Brasileira de Promoção de Exportações e Investimentos – Apex-Brasil</w:t>
      </w:r>
    </w:p>
    <w:p w:rsidR="00E71345" w:rsidRDefault="00E71345" w:rsidP="00E71345">
      <w:pPr>
        <w:widowControl w:val="0"/>
        <w:autoSpaceDE w:val="0"/>
        <w:autoSpaceDN w:val="0"/>
        <w:adjustRightInd w:val="0"/>
        <w:spacing w:after="0" w:line="440" w:lineRule="atLeast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>- Badesul</w:t>
      </w:r>
    </w:p>
    <w:p w:rsidR="00E71345" w:rsidRDefault="00E71345" w:rsidP="00E71345">
      <w:pPr>
        <w:widowControl w:val="0"/>
        <w:autoSpaceDE w:val="0"/>
        <w:autoSpaceDN w:val="0"/>
        <w:adjustRightInd w:val="0"/>
        <w:spacing w:after="0" w:line="440" w:lineRule="atLeast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 xml:space="preserve">- </w:t>
      </w:r>
      <w:proofErr w:type="gramStart"/>
      <w:r>
        <w:rPr>
          <w:rFonts w:ascii="Arial" w:hAnsi="Arial" w:cs="Arial"/>
          <w:sz w:val="30"/>
          <w:szCs w:val="30"/>
          <w:lang w:val="en-US"/>
        </w:rPr>
        <w:t>Banco do</w:t>
      </w:r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Brasil</w:t>
      </w:r>
    </w:p>
    <w:p w:rsidR="00E71345" w:rsidRDefault="00E71345" w:rsidP="00E71345">
      <w:pPr>
        <w:widowControl w:val="0"/>
        <w:autoSpaceDE w:val="0"/>
        <w:autoSpaceDN w:val="0"/>
        <w:adjustRightInd w:val="0"/>
        <w:spacing w:after="0" w:line="440" w:lineRule="atLeast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>- Banco do Estado do Rio Grande do Sul – Banrisul</w:t>
      </w:r>
    </w:p>
    <w:p w:rsidR="00E71345" w:rsidRDefault="00E71345" w:rsidP="00E71345">
      <w:pPr>
        <w:widowControl w:val="0"/>
        <w:autoSpaceDE w:val="0"/>
        <w:autoSpaceDN w:val="0"/>
        <w:adjustRightInd w:val="0"/>
        <w:spacing w:after="0" w:line="440" w:lineRule="atLeast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>- Federação da Agricultura do Estado do Rio Grande do Sul – FARSUL</w:t>
      </w:r>
    </w:p>
    <w:p w:rsidR="00E71345" w:rsidRDefault="00E71345" w:rsidP="00E71345">
      <w:pPr>
        <w:widowControl w:val="0"/>
        <w:autoSpaceDE w:val="0"/>
        <w:autoSpaceDN w:val="0"/>
        <w:adjustRightInd w:val="0"/>
        <w:spacing w:after="0" w:line="440" w:lineRule="atLeast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>- Federação das Associações Comerciais e de Serviços do Rio Grande do Sul – Federasul</w:t>
      </w:r>
    </w:p>
    <w:p w:rsidR="00E71345" w:rsidRDefault="00E71345" w:rsidP="00E71345">
      <w:pPr>
        <w:widowControl w:val="0"/>
        <w:autoSpaceDE w:val="0"/>
        <w:autoSpaceDN w:val="0"/>
        <w:adjustRightInd w:val="0"/>
        <w:spacing w:after="0" w:line="440" w:lineRule="atLeast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>- Federação do Comércio de Bens e de Serviços do Estado do Rio Grande do Sul – Fecomércio-RS</w:t>
      </w:r>
    </w:p>
    <w:p w:rsidR="00E71345" w:rsidRDefault="00E71345" w:rsidP="00E71345">
      <w:pPr>
        <w:widowControl w:val="0"/>
        <w:autoSpaceDE w:val="0"/>
        <w:autoSpaceDN w:val="0"/>
        <w:adjustRightInd w:val="0"/>
        <w:spacing w:after="0" w:line="440" w:lineRule="atLeast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>- Federação das Indústrias do Estado do Rio Grande do Sul – FIERGS</w:t>
      </w:r>
    </w:p>
    <w:p w:rsidR="00E71345" w:rsidRDefault="00E71345" w:rsidP="00E71345">
      <w:pPr>
        <w:widowControl w:val="0"/>
        <w:autoSpaceDE w:val="0"/>
        <w:autoSpaceDN w:val="0"/>
        <w:adjustRightInd w:val="0"/>
        <w:spacing w:after="0" w:line="440" w:lineRule="atLeast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>- Fundação de Economia e Estatística do Rio Grande do Sul – FEE</w:t>
      </w:r>
    </w:p>
    <w:p w:rsidR="00E71345" w:rsidRDefault="00E71345" w:rsidP="00E71345">
      <w:pPr>
        <w:widowControl w:val="0"/>
        <w:autoSpaceDE w:val="0"/>
        <w:autoSpaceDN w:val="0"/>
        <w:adjustRightInd w:val="0"/>
        <w:spacing w:after="0" w:line="440" w:lineRule="atLeast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>- Movimento Brasil Competitivo – MBC</w:t>
      </w:r>
    </w:p>
    <w:p w:rsidR="00E71345" w:rsidRDefault="00E71345" w:rsidP="00E71345">
      <w:pPr>
        <w:widowControl w:val="0"/>
        <w:autoSpaceDE w:val="0"/>
        <w:autoSpaceDN w:val="0"/>
        <w:adjustRightInd w:val="0"/>
        <w:spacing w:after="0" w:line="440" w:lineRule="atLeast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>- Porto de Rio Grande</w:t>
      </w:r>
    </w:p>
    <w:p w:rsidR="00E71345" w:rsidRDefault="00E71345" w:rsidP="00E71345">
      <w:pPr>
        <w:widowControl w:val="0"/>
        <w:autoSpaceDE w:val="0"/>
        <w:autoSpaceDN w:val="0"/>
        <w:adjustRightInd w:val="0"/>
        <w:spacing w:after="0" w:line="440" w:lineRule="atLeast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>- PricewaterhouseCoopers</w:t>
      </w:r>
    </w:p>
    <w:p w:rsidR="00E71345" w:rsidRDefault="00E71345" w:rsidP="00E71345">
      <w:pPr>
        <w:widowControl w:val="0"/>
        <w:autoSpaceDE w:val="0"/>
        <w:autoSpaceDN w:val="0"/>
        <w:adjustRightInd w:val="0"/>
        <w:spacing w:after="0" w:line="440" w:lineRule="atLeast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>- Programa Gaúcho da Qualidade e Produtividade – PGQP </w:t>
      </w:r>
    </w:p>
    <w:p w:rsidR="00E71345" w:rsidRDefault="00E71345" w:rsidP="00E71345">
      <w:pPr>
        <w:widowControl w:val="0"/>
        <w:autoSpaceDE w:val="0"/>
        <w:autoSpaceDN w:val="0"/>
        <w:adjustRightInd w:val="0"/>
        <w:spacing w:after="0" w:line="440" w:lineRule="atLeast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>- Secretaria do Desenvolvimento e Promoção do Investimento do Rio Grande do Sul – SDPI</w:t>
      </w:r>
    </w:p>
    <w:p w:rsidR="00ED3FE5" w:rsidRDefault="00E71345" w:rsidP="00E71345">
      <w:r>
        <w:rPr>
          <w:rFonts w:ascii="Arial" w:hAnsi="Arial" w:cs="Arial"/>
          <w:sz w:val="30"/>
          <w:szCs w:val="30"/>
          <w:lang w:val="en-US"/>
        </w:rPr>
        <w:t>- Universidade Federal do Rio Grande do Sul – UFRGS</w:t>
      </w:r>
      <w:bookmarkStart w:id="0" w:name="_GoBack"/>
      <w:bookmarkEnd w:id="0"/>
    </w:p>
    <w:sectPr w:rsidR="00ED3FE5" w:rsidSect="00154B9A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proofState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1345"/>
    <w:rsid w:val="00154B9A"/>
    <w:rsid w:val="00E71345"/>
    <w:rsid w:val="00ED3FE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755342A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1532</Words>
  <Characters>8738</Characters>
  <Application>Microsoft Macintosh Word</Application>
  <DocSecurity>0</DocSecurity>
  <Lines>72</Lines>
  <Paragraphs>20</Paragraphs>
  <ScaleCrop>false</ScaleCrop>
  <Company>EVA Comunicação</Company>
  <LinksUpToDate>false</LinksUpToDate>
  <CharactersWithSpaces>10250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Elisabete Garcez Marin</dc:creator>
  <cp:keywords/>
  <dc:description/>
  <cp:lastModifiedBy>Elisabete Garcez Marin</cp:lastModifiedBy>
  <cp:revision>1</cp:revision>
  <dcterms:created xsi:type="dcterms:W3CDTF">2013-07-19T00:04:00Z</dcterms:created>
  <dcterms:modified xsi:type="dcterms:W3CDTF">2013-07-19T00:05:00Z</dcterms:modified>
</cp:coreProperties>
</file>