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8A0" w:rsidRDefault="00F278A0" w:rsidP="00F278A0">
      <w:pPr>
        <w:shd w:val="clear" w:color="auto" w:fill="FFFFFF"/>
        <w:jc w:val="center"/>
        <w:rPr>
          <w:rFonts w:ascii="Calibri" w:hAnsi="Calibri"/>
          <w:color w:val="000000"/>
        </w:rPr>
      </w:pPr>
      <w:r>
        <w:rPr>
          <w:rStyle w:val="Forte"/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Selo e Campanha do Prêmio Exportação RS </w:t>
      </w:r>
    </w:p>
    <w:p w:rsidR="00F278A0" w:rsidRDefault="00F278A0" w:rsidP="00F278A0">
      <w:pPr>
        <w:shd w:val="clear" w:color="auto" w:fill="FFFFFF"/>
        <w:jc w:val="center"/>
        <w:rPr>
          <w:color w:val="000000"/>
        </w:rPr>
      </w:pPr>
      <w:bookmarkStart w:id="0" w:name="_GoBack"/>
      <w:proofErr w:type="gramStart"/>
      <w:r>
        <w:rPr>
          <w:rStyle w:val="Forte"/>
          <w:rFonts w:ascii="Arial" w:hAnsi="Arial" w:cs="Arial"/>
          <w:color w:val="000000"/>
          <w:sz w:val="36"/>
          <w:szCs w:val="36"/>
          <w:shd w:val="clear" w:color="auto" w:fill="FFFFFF"/>
        </w:rPr>
        <w:t>valorizam</w:t>
      </w:r>
      <w:proofErr w:type="gramEnd"/>
      <w:r>
        <w:rPr>
          <w:rStyle w:val="Forte"/>
          <w:rFonts w:ascii="Arial" w:hAnsi="Arial" w:cs="Arial"/>
          <w:color w:val="000000"/>
          <w:sz w:val="36"/>
          <w:szCs w:val="36"/>
          <w:shd w:val="clear" w:color="auto" w:fill="FFFFFF"/>
        </w:rPr>
        <w:t xml:space="preserve"> a inovação como fator de competitividade internacional</w:t>
      </w:r>
    </w:p>
    <w:bookmarkEnd w:id="0"/>
    <w:p w:rsidR="00F278A0" w:rsidRDefault="00F278A0" w:rsidP="00F278A0">
      <w:pPr>
        <w:shd w:val="clear" w:color="auto" w:fill="FFFFFF"/>
        <w:jc w:val="center"/>
        <w:rPr>
          <w:color w:val="000000"/>
        </w:rPr>
      </w:pPr>
      <w:r>
        <w:rPr>
          <w:rStyle w:val="Forte"/>
          <w:rFonts w:ascii="Arial" w:hAnsi="Arial" w:cs="Arial"/>
          <w:color w:val="000000"/>
          <w:sz w:val="36"/>
          <w:szCs w:val="36"/>
          <w:shd w:val="clear" w:color="auto" w:fill="FFFFFF"/>
        </w:rPr>
        <w:t> </w:t>
      </w:r>
    </w:p>
    <w:p w:rsidR="00F278A0" w:rsidRDefault="00F278A0" w:rsidP="00F278A0">
      <w:pPr>
        <w:shd w:val="clear" w:color="auto" w:fill="FFFFFF"/>
        <w:jc w:val="center"/>
        <w:rPr>
          <w:color w:val="000000"/>
        </w:rPr>
      </w:pPr>
      <w:r>
        <w:rPr>
          <w:rStyle w:val="Forte"/>
          <w:rFonts w:ascii="Arial" w:hAnsi="Arial" w:cs="Arial"/>
          <w:color w:val="000000"/>
          <w:shd w:val="clear" w:color="auto" w:fill="FFFFFF"/>
        </w:rPr>
        <w:t xml:space="preserve">Nova identidade visual acompanha o tema de </w:t>
      </w:r>
      <w:proofErr w:type="gramStart"/>
      <w:r>
        <w:rPr>
          <w:rStyle w:val="Forte"/>
          <w:rFonts w:ascii="Arial" w:hAnsi="Arial" w:cs="Arial"/>
          <w:color w:val="000000"/>
          <w:shd w:val="clear" w:color="auto" w:fill="FFFFFF"/>
        </w:rPr>
        <w:t>2015 definido</w:t>
      </w:r>
      <w:proofErr w:type="gramEnd"/>
      <w:r>
        <w:rPr>
          <w:rStyle w:val="Forte"/>
          <w:rFonts w:ascii="Arial" w:hAnsi="Arial" w:cs="Arial"/>
          <w:color w:val="000000"/>
          <w:shd w:val="clear" w:color="auto" w:fill="FFFFFF"/>
        </w:rPr>
        <w:t xml:space="preserve"> por 19 instituições do setor exportador que formam o Conselho responsável pelas diretrizes do reconhecimento que já ultrapassa 40 anos. Cerimônia de premiação acontece em 15 de junho, no Teatro do Bourbon Country. </w:t>
      </w:r>
    </w:p>
    <w:p w:rsidR="00F278A0" w:rsidRDefault="00F278A0" w:rsidP="00F278A0">
      <w:pPr>
        <w:shd w:val="clear" w:color="auto" w:fill="FFFFFF"/>
        <w:jc w:val="center"/>
        <w:rPr>
          <w:color w:val="000000"/>
        </w:rPr>
      </w:pPr>
      <w:r>
        <w:rPr>
          <w:rStyle w:val="Forte"/>
          <w:rFonts w:ascii="Arial" w:hAnsi="Arial" w:cs="Arial"/>
          <w:color w:val="000000"/>
          <w:shd w:val="clear" w:color="auto" w:fill="FFFFFF"/>
        </w:rPr>
        <w:t> 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A necessidade de agilidade, talento, tecnologia e conexão global para desenvolver marcas no cenário internacional é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 xml:space="preserve">  </w:t>
      </w:r>
      <w:proofErr w:type="gramEnd"/>
      <w:r>
        <w:rPr>
          <w:rFonts w:ascii="Arial" w:hAnsi="Arial" w:cs="Arial"/>
          <w:color w:val="000000"/>
          <w:shd w:val="clear" w:color="auto" w:fill="FFFFFF"/>
        </w:rPr>
        <w:t xml:space="preserve">traduzida na identidade visual do novo selo, marca e troféu do 43º Prêmio Exportação RS, mais importante reconhecimento do País no setor, que será entregue em 15 de junho no Teatro do Bourbon Country, em Porto Alegre. O conceito </w:t>
      </w:r>
      <w:r>
        <w:rPr>
          <w:rStyle w:val="nfase"/>
          <w:rFonts w:ascii="Arial" w:hAnsi="Arial" w:cs="Arial"/>
          <w:color w:val="000000"/>
          <w:shd w:val="clear" w:color="auto" w:fill="FFFFFF"/>
        </w:rPr>
        <w:t xml:space="preserve">Marcas que Inovam aqui Vencem lá Fora, </w:t>
      </w:r>
      <w:r>
        <w:rPr>
          <w:rFonts w:ascii="Arial" w:hAnsi="Arial" w:cs="Arial"/>
          <w:color w:val="000000"/>
          <w:shd w:val="clear" w:color="auto" w:fill="FFFFFF"/>
        </w:rPr>
        <w:t xml:space="preserve">em destaque na campanha assinada pela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Competence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, está alinhado com o tema desta edição</w:t>
      </w:r>
      <w:proofErr w:type="gramStart"/>
      <w:r>
        <w:rPr>
          <w:rFonts w:ascii="Arial" w:hAnsi="Arial" w:cs="Arial"/>
          <w:color w:val="1F497D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> </w:t>
      </w:r>
      <w:proofErr w:type="gramEnd"/>
      <w:r>
        <w:rPr>
          <w:rStyle w:val="nfase"/>
          <w:rFonts w:ascii="Arial" w:hAnsi="Arial" w:cs="Arial"/>
          <w:color w:val="000000"/>
          <w:shd w:val="clear" w:color="auto" w:fill="FFFFFF"/>
        </w:rPr>
        <w:t>Inovação como Caminho para Exportar Marca e Alavancar a Competitividade no Mercado Internacional</w:t>
      </w:r>
      <w:r>
        <w:rPr>
          <w:rFonts w:ascii="Arial" w:hAnsi="Arial" w:cs="Arial"/>
          <w:color w:val="000000"/>
          <w:shd w:val="clear" w:color="auto" w:fill="FFFFFF"/>
        </w:rPr>
        <w:t>, definido por 19 instituições do setor exportador que formam o Conselho responsável pelas diretrizes do reconhecimento que ultrapassa 40 anos.</w:t>
      </w:r>
      <w:r>
        <w:rPr>
          <w:rFonts w:ascii="Arial" w:hAnsi="Arial" w:cs="Arial"/>
          <w:color w:val="FF0000"/>
          <w:shd w:val="clear" w:color="auto" w:fill="FFFFFF"/>
        </w:rPr>
        <w:t xml:space="preserve"> 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color w:val="1F497D"/>
          <w:sz w:val="22"/>
          <w:szCs w:val="22"/>
          <w:shd w:val="clear" w:color="auto" w:fill="FFFFFF"/>
        </w:rPr>
        <w:t> 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“Queremos estimular e lembrar que para ser competitivo no mercado internacional é preciso inovar sempre e agregar valor ao produto. Empresas que acreditam na tecnologia e no talento criam um caminho para exportar marca própria e alcançar um diferencial no comércio exterior", diz o CEO do Prêmio, Paulo Marcelo Tigre.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 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O visual do logo do evento</w:t>
      </w:r>
      <w:r>
        <w:rPr>
          <w:rFonts w:ascii="Arial" w:hAnsi="Arial" w:cs="Arial"/>
          <w:color w:val="1F497D"/>
          <w:shd w:val="clear" w:color="auto" w:fill="FFFFFF"/>
        </w:rPr>
        <w:t>,</w:t>
      </w:r>
      <w:r>
        <w:rPr>
          <w:rFonts w:ascii="Arial" w:hAnsi="Arial" w:cs="Arial"/>
          <w:color w:val="000000"/>
          <w:shd w:val="clear" w:color="auto" w:fill="FFFFFF"/>
        </w:rPr>
        <w:t xml:space="preserve"> promovido pela ADVB</w:t>
      </w:r>
      <w:r>
        <w:rPr>
          <w:rFonts w:ascii="Arial" w:hAnsi="Arial" w:cs="Arial"/>
          <w:color w:val="FF0000"/>
          <w:shd w:val="clear" w:color="auto" w:fill="FFFFFF"/>
        </w:rPr>
        <w:t>/</w:t>
      </w:r>
      <w:r>
        <w:rPr>
          <w:rFonts w:ascii="Arial" w:hAnsi="Arial" w:cs="Arial"/>
          <w:color w:val="000000"/>
          <w:shd w:val="clear" w:color="auto" w:fill="FFFFFF"/>
        </w:rPr>
        <w:t>RS</w:t>
      </w:r>
      <w:r>
        <w:rPr>
          <w:rFonts w:ascii="Arial" w:hAnsi="Arial" w:cs="Arial"/>
          <w:color w:val="1F497D"/>
          <w:shd w:val="clear" w:color="auto" w:fill="FFFFFF"/>
        </w:rPr>
        <w:t>,</w:t>
      </w:r>
      <w:r>
        <w:rPr>
          <w:rFonts w:ascii="Arial" w:hAnsi="Arial" w:cs="Arial"/>
          <w:color w:val="000000"/>
          <w:shd w:val="clear" w:color="auto" w:fill="FFFFFF"/>
        </w:rPr>
        <w:t xml:space="preserve"> e o design do troféu que será entregue às empresas homenageadas</w:t>
      </w:r>
      <w:r>
        <w:rPr>
          <w:rFonts w:ascii="Arial" w:hAnsi="Arial" w:cs="Arial"/>
          <w:color w:val="1F497D"/>
          <w:shd w:val="clear" w:color="auto" w:fill="FFFFFF"/>
        </w:rPr>
        <w:t>,</w:t>
      </w:r>
      <w:r>
        <w:rPr>
          <w:rFonts w:ascii="Arial" w:hAnsi="Arial" w:cs="Arial"/>
          <w:color w:val="000000"/>
          <w:shd w:val="clear" w:color="auto" w:fill="FFFFFF"/>
        </w:rPr>
        <w:t xml:space="preserve"> foram desenvolvidos pela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Zorzo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Design Estratégico</w:t>
      </w:r>
      <w:r>
        <w:rPr>
          <w:rFonts w:ascii="Arial" w:hAnsi="Arial" w:cs="Arial"/>
          <w:color w:val="1F497D"/>
          <w:shd w:val="clear" w:color="auto" w:fill="FFFFFF"/>
        </w:rPr>
        <w:t xml:space="preserve">. </w:t>
      </w:r>
      <w:r>
        <w:rPr>
          <w:rFonts w:ascii="Arial" w:hAnsi="Arial" w:cs="Arial"/>
          <w:color w:val="222222"/>
          <w:shd w:val="clear" w:color="auto" w:fill="FFFFFF"/>
        </w:rPr>
        <w:t xml:space="preserve">De acordo com a diretora da empresa, Luciane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Zorzo</w:t>
      </w:r>
      <w:proofErr w:type="spellEnd"/>
      <w:r>
        <w:rPr>
          <w:rFonts w:ascii="Arial" w:hAnsi="Arial" w:cs="Arial"/>
          <w:color w:val="FF0000"/>
          <w:shd w:val="clear" w:color="auto" w:fill="FFFFFF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>o mundo contemporâneo representado na nova expressão gráfica da premiação é montado por partículas, dando o tom das inter-relações que hoje ocorrem sem fronteiras rígidas.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1F497D"/>
          <w:shd w:val="clear" w:color="auto" w:fill="FFFFFF"/>
        </w:rPr>
        <w:t> 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Style w:val="Forte"/>
          <w:rFonts w:ascii="Arial" w:hAnsi="Arial" w:cs="Arial"/>
          <w:color w:val="000000"/>
          <w:u w:val="single"/>
          <w:shd w:val="clear" w:color="auto" w:fill="FFFFFF"/>
        </w:rPr>
        <w:t>Sobre o Prêmio Exportação RS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>Realizado há 43 anos, é considerado o maior evento do seu segmento no Sul do País. Valoriza empresas que obtiveram os melhores resultados mercadológicos e desenvolveram estratégias inovadoras para expor e comercializar seus produtos no mercado internacional. A premiação é promovida pelas 19 das mais representativas instituições vinculadas ao segmento exportador brasileiro, que formam o Conselho do Prêmio Exportação RS. 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color w:val="1F497D"/>
          <w:sz w:val="22"/>
          <w:szCs w:val="22"/>
          <w:shd w:val="clear" w:color="auto" w:fill="FFFFFF"/>
        </w:rPr>
        <w:t> </w:t>
      </w:r>
    </w:p>
    <w:p w:rsidR="00F278A0" w:rsidRDefault="00F278A0" w:rsidP="00F278A0">
      <w:pPr>
        <w:shd w:val="clear" w:color="auto" w:fill="FFFFFF"/>
        <w:rPr>
          <w:color w:val="000000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As vencedoras são avaliadas em dois grupos de categorias. As qualitativas abrangem 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>Destaques Mercadológico</w:t>
      </w:r>
      <w:proofErr w:type="gramEnd"/>
      <w:r>
        <w:rPr>
          <w:rFonts w:ascii="Arial" w:hAnsi="Arial" w:cs="Arial"/>
          <w:color w:val="000000"/>
          <w:shd w:val="clear" w:color="auto" w:fill="FFFFFF"/>
        </w:rPr>
        <w:t xml:space="preserve">, Setorial, Inovação Tecnológica, Avanço Global, Serviços de Suporte à Exportação,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Traiding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e Pequeno Desbravador Internacional. Nas quantitativas estão as categorias Trajetória Exportadora Master, Diversificação de Mercados, Dinamismo Exportador e Destaque Exportador. O prêmio especial Personalidade Competitividade Internacional </w:t>
      </w:r>
      <w:r>
        <w:rPr>
          <w:rFonts w:ascii="Arial" w:hAnsi="Arial" w:cs="Arial"/>
          <w:color w:val="000000"/>
          <w:shd w:val="clear" w:color="auto" w:fill="FFFFFF"/>
        </w:rPr>
        <w:lastRenderedPageBreak/>
        <w:t>homenageia um empresário que seja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 xml:space="preserve">  </w:t>
      </w:r>
      <w:proofErr w:type="gramEnd"/>
      <w:r>
        <w:rPr>
          <w:rFonts w:ascii="Arial" w:hAnsi="Arial" w:cs="Arial"/>
          <w:color w:val="000000"/>
          <w:shd w:val="clear" w:color="auto" w:fill="FFFFFF"/>
        </w:rPr>
        <w:t>referência no mercado externo para o Rio Grande do Sul e Brasil.</w:t>
      </w:r>
    </w:p>
    <w:p w:rsidR="00F278A0" w:rsidRDefault="00F278A0" w:rsidP="00F278A0">
      <w:pPr>
        <w:pStyle w:val="NormalWeb"/>
        <w:shd w:val="clear" w:color="auto" w:fill="FFFFFF"/>
        <w:rPr>
          <w:color w:val="000000"/>
        </w:rPr>
      </w:pPr>
    </w:p>
    <w:p w:rsidR="00F278A0" w:rsidRDefault="00F278A0" w:rsidP="00F278A0">
      <w:pPr>
        <w:shd w:val="clear" w:color="auto" w:fill="FFFFFF"/>
        <w:rPr>
          <w:rFonts w:ascii="Arial" w:hAnsi="Arial" w:cs="Arial"/>
          <w:color w:val="000000"/>
          <w:u w:val="single"/>
        </w:rPr>
      </w:pPr>
      <w:r>
        <w:rPr>
          <w:rStyle w:val="Forte"/>
          <w:rFonts w:ascii="Arial" w:hAnsi="Arial" w:cs="Arial"/>
          <w:color w:val="000000"/>
          <w:u w:val="single"/>
        </w:rPr>
        <w:t>Conselho do Prêmio Exportação RS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ADVB/RS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AGDI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Agenda 2020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Apex-Brasil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333333"/>
        </w:rPr>
        <w:t>Badesul</w:t>
      </w:r>
      <w:proofErr w:type="spellEnd"/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Banco do Brasil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Banrisul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BRDE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FARSUL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333333"/>
        </w:rPr>
        <w:t>Fecomércio</w:t>
      </w:r>
      <w:proofErr w:type="spellEnd"/>
      <w:r>
        <w:rPr>
          <w:rFonts w:ascii="Arial" w:hAnsi="Arial" w:cs="Arial"/>
          <w:color w:val="333333"/>
        </w:rPr>
        <w:t xml:space="preserve"> - RS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333333"/>
        </w:rPr>
        <w:t>Federasul</w:t>
      </w:r>
      <w:proofErr w:type="spellEnd"/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FEE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FIERGS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MBC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PGQP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Porto do Rio Grande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proofErr w:type="spellStart"/>
      <w:proofErr w:type="gramStart"/>
      <w:r>
        <w:rPr>
          <w:rFonts w:ascii="Arial" w:hAnsi="Arial" w:cs="Arial"/>
          <w:color w:val="333333"/>
        </w:rPr>
        <w:t>PwC</w:t>
      </w:r>
      <w:proofErr w:type="spellEnd"/>
      <w:proofErr w:type="gramEnd"/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SDECT</w:t>
      </w:r>
    </w:p>
    <w:p w:rsidR="00F278A0" w:rsidRP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333333"/>
        </w:rPr>
        <w:t>UFRGS</w:t>
      </w:r>
    </w:p>
    <w:p w:rsidR="00F278A0" w:rsidRDefault="00F278A0" w:rsidP="00F278A0">
      <w:pPr>
        <w:pStyle w:val="PargrafodaLista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rPr>
          <w:rFonts w:ascii="Arial" w:hAnsi="Arial" w:cs="Arial"/>
          <w:color w:val="000000"/>
        </w:rPr>
      </w:pPr>
    </w:p>
    <w:p w:rsidR="0048339F" w:rsidRPr="00F278A0" w:rsidRDefault="00F278A0" w:rsidP="00F278A0">
      <w:r>
        <w:rPr>
          <w:noProof/>
        </w:rPr>
        <w:drawing>
          <wp:inline distT="0" distB="0" distL="0" distR="0" wp14:anchorId="3B38DAAB" wp14:editId="0F29B33B">
            <wp:extent cx="3752850" cy="152400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8339F" w:rsidRPr="00F278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EA5F3F"/>
    <w:multiLevelType w:val="hybridMultilevel"/>
    <w:tmpl w:val="9600F7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EC8"/>
    <w:rsid w:val="002B7916"/>
    <w:rsid w:val="00852EC8"/>
    <w:rsid w:val="00D81F26"/>
    <w:rsid w:val="00F204D5"/>
    <w:rsid w:val="00F2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EC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2EC8"/>
    <w:pPr>
      <w:spacing w:before="100" w:beforeAutospacing="1" w:after="100" w:afterAutospacing="1"/>
    </w:pPr>
    <w:rPr>
      <w:rFonts w:ascii="Calibri" w:hAnsi="Calibri"/>
    </w:rPr>
  </w:style>
  <w:style w:type="character" w:styleId="Hyperlink">
    <w:name w:val="Hyperlink"/>
    <w:basedOn w:val="Fontepargpadro"/>
    <w:uiPriority w:val="99"/>
    <w:semiHidden/>
    <w:unhideWhenUsed/>
    <w:rsid w:val="00852EC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81F26"/>
    <w:pPr>
      <w:spacing w:after="160" w:line="252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F278A0"/>
    <w:rPr>
      <w:b/>
      <w:bCs/>
    </w:rPr>
  </w:style>
  <w:style w:type="character" w:styleId="nfase">
    <w:name w:val="Emphasis"/>
    <w:basedOn w:val="Fontepargpadro"/>
    <w:uiPriority w:val="20"/>
    <w:qFormat/>
    <w:rsid w:val="00F278A0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278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78A0"/>
    <w:rPr>
      <w:rFonts w:ascii="Tahoma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2EC8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52EC8"/>
    <w:pPr>
      <w:spacing w:before="100" w:beforeAutospacing="1" w:after="100" w:afterAutospacing="1"/>
    </w:pPr>
    <w:rPr>
      <w:rFonts w:ascii="Calibri" w:hAnsi="Calibri"/>
    </w:rPr>
  </w:style>
  <w:style w:type="character" w:styleId="Hyperlink">
    <w:name w:val="Hyperlink"/>
    <w:basedOn w:val="Fontepargpadro"/>
    <w:uiPriority w:val="99"/>
    <w:semiHidden/>
    <w:unhideWhenUsed/>
    <w:rsid w:val="00852EC8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81F26"/>
    <w:pPr>
      <w:spacing w:after="160" w:line="252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F278A0"/>
    <w:rPr>
      <w:b/>
      <w:bCs/>
    </w:rPr>
  </w:style>
  <w:style w:type="character" w:styleId="nfase">
    <w:name w:val="Emphasis"/>
    <w:basedOn w:val="Fontepargpadro"/>
    <w:uiPriority w:val="20"/>
    <w:qFormat/>
    <w:rsid w:val="00F278A0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278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78A0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59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2B30DD-B63A-4954-A4F5-3F1A1689B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2538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2</cp:revision>
  <dcterms:created xsi:type="dcterms:W3CDTF">2015-05-21T12:59:00Z</dcterms:created>
  <dcterms:modified xsi:type="dcterms:W3CDTF">2015-05-21T12:59:00Z</dcterms:modified>
</cp:coreProperties>
</file>