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2BC" w:rsidRDefault="007272BC" w:rsidP="007272BC">
      <w:pPr>
        <w:rPr>
          <w:rFonts w:ascii="Arial" w:hAnsi="Arial" w:cs="Arial"/>
          <w:b/>
          <w:bCs/>
          <w:sz w:val="32"/>
          <w:szCs w:val="32"/>
        </w:rPr>
      </w:pPr>
      <w:proofErr w:type="spellStart"/>
      <w:proofErr w:type="gramStart"/>
      <w:r>
        <w:rPr>
          <w:rFonts w:ascii="Arial" w:hAnsi="Arial" w:cs="Arial"/>
          <w:b/>
          <w:bCs/>
          <w:sz w:val="32"/>
          <w:szCs w:val="32"/>
        </w:rPr>
        <w:t>Sodexo|Puras</w:t>
      </w:r>
      <w:proofErr w:type="spellEnd"/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– 26/12/2012</w:t>
      </w:r>
    </w:p>
    <w:p w:rsidR="007272BC" w:rsidRDefault="007272BC" w:rsidP="007272B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272BC" w:rsidRPr="007272BC" w:rsidRDefault="007272BC" w:rsidP="007272BC">
      <w:pPr>
        <w:jc w:val="center"/>
        <w:rPr>
          <w:rFonts w:ascii="Arial" w:hAnsi="Arial" w:cs="Arial"/>
          <w:b/>
          <w:bCs/>
          <w:sz w:val="32"/>
          <w:szCs w:val="32"/>
        </w:rPr>
      </w:pPr>
      <w:proofErr w:type="spellStart"/>
      <w:r w:rsidRPr="007272BC">
        <w:rPr>
          <w:rFonts w:ascii="Arial" w:hAnsi="Arial" w:cs="Arial"/>
          <w:b/>
          <w:bCs/>
          <w:sz w:val="32"/>
          <w:szCs w:val="32"/>
        </w:rPr>
        <w:t>Sodexo</w:t>
      </w:r>
      <w:proofErr w:type="spellEnd"/>
      <w:r w:rsidRPr="007272BC">
        <w:rPr>
          <w:rFonts w:ascii="Arial" w:hAnsi="Arial" w:cs="Arial"/>
          <w:b/>
          <w:bCs/>
          <w:sz w:val="32"/>
          <w:szCs w:val="32"/>
        </w:rPr>
        <w:t xml:space="preserve"> servirá mais de 90 mil refeições no </w:t>
      </w:r>
      <w:proofErr w:type="spellStart"/>
      <w:r w:rsidRPr="007272BC">
        <w:rPr>
          <w:rFonts w:ascii="Arial" w:hAnsi="Arial" w:cs="Arial"/>
          <w:b/>
          <w:bCs/>
          <w:sz w:val="32"/>
          <w:szCs w:val="32"/>
        </w:rPr>
        <w:t>Rally</w:t>
      </w:r>
      <w:proofErr w:type="spellEnd"/>
      <w:r w:rsidRPr="007272BC">
        <w:rPr>
          <w:rFonts w:ascii="Arial" w:hAnsi="Arial" w:cs="Arial"/>
          <w:b/>
          <w:bCs/>
          <w:sz w:val="32"/>
          <w:szCs w:val="32"/>
        </w:rPr>
        <w:t xml:space="preserve"> Dakar 2013</w:t>
      </w:r>
    </w:p>
    <w:p w:rsidR="007272BC" w:rsidRPr="007272BC" w:rsidRDefault="007272BC" w:rsidP="007272BC">
      <w:pPr>
        <w:jc w:val="center"/>
        <w:rPr>
          <w:rFonts w:ascii="Arial" w:hAnsi="Arial" w:cs="Arial"/>
          <w:i/>
          <w:iCs/>
        </w:rPr>
      </w:pPr>
      <w:r w:rsidRPr="007272BC">
        <w:rPr>
          <w:rFonts w:ascii="Arial" w:hAnsi="Arial" w:cs="Arial"/>
          <w:i/>
          <w:iCs/>
        </w:rPr>
        <w:t xml:space="preserve">Ao longo dos 15 dias de prova, a </w:t>
      </w:r>
      <w:proofErr w:type="spellStart"/>
      <w:r w:rsidRPr="007272BC">
        <w:rPr>
          <w:rFonts w:ascii="Arial" w:hAnsi="Arial" w:cs="Arial"/>
          <w:i/>
          <w:iCs/>
        </w:rPr>
        <w:t>Sodexo</w:t>
      </w:r>
      <w:proofErr w:type="spellEnd"/>
      <w:r w:rsidRPr="007272BC">
        <w:rPr>
          <w:rFonts w:ascii="Arial" w:hAnsi="Arial" w:cs="Arial"/>
          <w:i/>
          <w:iCs/>
        </w:rPr>
        <w:t xml:space="preserve"> apostará nos sabores locais para oferecer uma alimentação nutritiva e balanceada aos participantes do </w:t>
      </w:r>
      <w:proofErr w:type="gramStart"/>
      <w:r w:rsidRPr="007272BC">
        <w:rPr>
          <w:rFonts w:ascii="Arial" w:hAnsi="Arial" w:cs="Arial"/>
          <w:i/>
          <w:iCs/>
        </w:rPr>
        <w:t>evento</w:t>
      </w:r>
      <w:proofErr w:type="gramEnd"/>
    </w:p>
    <w:p w:rsidR="007272BC" w:rsidRPr="007272BC" w:rsidRDefault="007272BC" w:rsidP="007272BC">
      <w:pPr>
        <w:jc w:val="center"/>
        <w:rPr>
          <w:rFonts w:ascii="Arial" w:hAnsi="Arial" w:cs="Arial"/>
          <w:i/>
          <w:iCs/>
        </w:rPr>
      </w:pP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441442">
        <w:rPr>
          <w:rFonts w:ascii="Arial" w:hAnsi="Arial" w:cs="Arial"/>
          <w:u w:val="single"/>
        </w:rPr>
        <w:t xml:space="preserve">Desde que o </w:t>
      </w:r>
      <w:hyperlink r:id="rId4" w:history="1">
        <w:proofErr w:type="spellStart"/>
        <w:r w:rsidRPr="00441442">
          <w:rPr>
            <w:rStyle w:val="Hyperlink"/>
            <w:rFonts w:ascii="Arial" w:hAnsi="Arial" w:cs="Arial"/>
          </w:rPr>
          <w:t>Rally</w:t>
        </w:r>
        <w:proofErr w:type="spellEnd"/>
        <w:r w:rsidRPr="00441442">
          <w:rPr>
            <w:rStyle w:val="Hyperlink"/>
            <w:rFonts w:ascii="Arial" w:hAnsi="Arial" w:cs="Arial"/>
          </w:rPr>
          <w:t xml:space="preserve"> Dakar</w:t>
        </w:r>
      </w:hyperlink>
      <w:r w:rsidRPr="00441442">
        <w:rPr>
          <w:rFonts w:ascii="Arial" w:hAnsi="Arial" w:cs="Arial"/>
          <w:u w:val="single"/>
        </w:rPr>
        <w:t xml:space="preserve"> chegou à América do Sul, há cinco anos, a </w:t>
      </w:r>
      <w:hyperlink r:id="rId5" w:history="1">
        <w:proofErr w:type="spellStart"/>
        <w:r w:rsidRPr="00441442">
          <w:rPr>
            <w:rStyle w:val="Hyperlink"/>
            <w:rFonts w:ascii="Arial" w:hAnsi="Arial" w:cs="Arial"/>
          </w:rPr>
          <w:t>Sodexo</w:t>
        </w:r>
        <w:proofErr w:type="spellEnd"/>
      </w:hyperlink>
      <w:r w:rsidRPr="00441442">
        <w:rPr>
          <w:rFonts w:ascii="Arial" w:hAnsi="Arial" w:cs="Arial"/>
          <w:u w:val="single"/>
        </w:rPr>
        <w:t xml:space="preserve"> é responsável pela logística e infraestrutura alimentícia da competição. Na edição 2013 da competição serão fornecidas mais de 92 mil refeições entre os dias 5 e 20 de janeiro, na América Latina.</w:t>
      </w:r>
      <w:r w:rsidRPr="007272BC">
        <w:rPr>
          <w:rFonts w:ascii="Arial" w:hAnsi="Arial" w:cs="Arial"/>
        </w:rPr>
        <w:t xml:space="preserve"> Líder em serviços para qualidade de vida, com mais de 500 empresas na região Sul e cerca de duas mil unidades operacionais no país, atua nos setores de alimentação e </w:t>
      </w:r>
      <w:proofErr w:type="spellStart"/>
      <w:r w:rsidRPr="007272BC">
        <w:rPr>
          <w:rFonts w:ascii="Arial" w:hAnsi="Arial" w:cs="Arial"/>
          <w:i/>
          <w:iCs/>
        </w:rPr>
        <w:t>facilities</w:t>
      </w:r>
      <w:proofErr w:type="spellEnd"/>
      <w:r w:rsidRPr="007272BC">
        <w:rPr>
          <w:rFonts w:ascii="Arial" w:hAnsi="Arial" w:cs="Arial"/>
          <w:i/>
          <w:iCs/>
        </w:rPr>
        <w:t xml:space="preserve"> management</w:t>
      </w:r>
      <w:r w:rsidRPr="007272BC">
        <w:rPr>
          <w:rFonts w:ascii="Arial" w:hAnsi="Arial" w:cs="Arial"/>
        </w:rPr>
        <w:t xml:space="preserve"> e também em benefícios e incentivos.</w:t>
      </w:r>
    </w:p>
    <w:p w:rsidR="007272BC" w:rsidRPr="007272BC" w:rsidRDefault="007272BC" w:rsidP="007272BC">
      <w:pPr>
        <w:jc w:val="both"/>
        <w:rPr>
          <w:rFonts w:ascii="Arial" w:hAnsi="Arial" w:cs="Arial"/>
        </w:rPr>
      </w:pP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7272BC">
        <w:rPr>
          <w:rFonts w:ascii="Arial" w:hAnsi="Arial" w:cs="Arial"/>
        </w:rPr>
        <w:t>“</w:t>
      </w:r>
      <w:r w:rsidRPr="007272BC">
        <w:rPr>
          <w:rFonts w:ascii="Arial" w:hAnsi="Arial" w:cs="Arial"/>
          <w:i/>
          <w:iCs/>
        </w:rPr>
        <w:t xml:space="preserve">A arte de servir é uma característica inerente ao nosso negócio e estendemos nossa atuação aos locais mais remotos. O </w:t>
      </w:r>
      <w:proofErr w:type="spellStart"/>
      <w:r w:rsidRPr="007272BC">
        <w:rPr>
          <w:rFonts w:ascii="Arial" w:hAnsi="Arial" w:cs="Arial"/>
          <w:i/>
          <w:iCs/>
        </w:rPr>
        <w:t>Rally</w:t>
      </w:r>
      <w:proofErr w:type="spellEnd"/>
      <w:r w:rsidRPr="007272BC">
        <w:rPr>
          <w:rFonts w:ascii="Arial" w:hAnsi="Arial" w:cs="Arial"/>
          <w:i/>
          <w:iCs/>
        </w:rPr>
        <w:t xml:space="preserve"> Dakar, sem dúvida, é para nós um </w:t>
      </w:r>
      <w:proofErr w:type="spellStart"/>
      <w:r w:rsidRPr="007272BC">
        <w:rPr>
          <w:rFonts w:ascii="Arial" w:hAnsi="Arial" w:cs="Arial"/>
          <w:i/>
          <w:iCs/>
        </w:rPr>
        <w:t>rally</w:t>
      </w:r>
      <w:proofErr w:type="spellEnd"/>
      <w:r w:rsidRPr="007272BC">
        <w:rPr>
          <w:rFonts w:ascii="Arial" w:hAnsi="Arial" w:cs="Arial"/>
          <w:i/>
          <w:iCs/>
        </w:rPr>
        <w:t xml:space="preserve"> à parte, que nos possibilitou adquirir ainda mais experiência para contribuir com outros dois eventos esportivos grandiosos ao redor do mundo: os Jogos Olímpicos de Londres e a Copa do Mundo de </w:t>
      </w:r>
      <w:proofErr w:type="spellStart"/>
      <w:r w:rsidRPr="007272BC">
        <w:rPr>
          <w:rFonts w:ascii="Arial" w:hAnsi="Arial" w:cs="Arial"/>
          <w:i/>
          <w:iCs/>
        </w:rPr>
        <w:t>Rugby</w:t>
      </w:r>
      <w:proofErr w:type="spellEnd"/>
      <w:r w:rsidRPr="007272BC">
        <w:rPr>
          <w:rFonts w:ascii="Arial" w:hAnsi="Arial" w:cs="Arial"/>
          <w:i/>
          <w:iCs/>
        </w:rPr>
        <w:t xml:space="preserve"> na Nova Zelândia</w:t>
      </w:r>
      <w:r w:rsidRPr="007272BC">
        <w:rPr>
          <w:rFonts w:ascii="Arial" w:hAnsi="Arial" w:cs="Arial"/>
        </w:rPr>
        <w:t xml:space="preserve">”, conta </w:t>
      </w:r>
      <w:proofErr w:type="spellStart"/>
      <w:r w:rsidRPr="007272BC">
        <w:rPr>
          <w:rFonts w:ascii="Arial" w:hAnsi="Arial" w:cs="Arial"/>
        </w:rPr>
        <w:t>Stephane</w:t>
      </w:r>
      <w:proofErr w:type="spellEnd"/>
      <w:r w:rsidRPr="007272BC">
        <w:rPr>
          <w:rFonts w:ascii="Arial" w:hAnsi="Arial" w:cs="Arial"/>
        </w:rPr>
        <w:t xml:space="preserve"> </w:t>
      </w:r>
      <w:proofErr w:type="spellStart"/>
      <w:r w:rsidRPr="007272BC">
        <w:rPr>
          <w:rFonts w:ascii="Arial" w:hAnsi="Arial" w:cs="Arial"/>
        </w:rPr>
        <w:t>Champagne</w:t>
      </w:r>
      <w:proofErr w:type="spellEnd"/>
      <w:r w:rsidRPr="007272BC">
        <w:rPr>
          <w:rFonts w:ascii="Arial" w:hAnsi="Arial" w:cs="Arial"/>
        </w:rPr>
        <w:t xml:space="preserve">, diretor de Bases Remotas da divisão </w:t>
      </w:r>
      <w:proofErr w:type="spellStart"/>
      <w:proofErr w:type="gramStart"/>
      <w:r w:rsidRPr="007272BC">
        <w:rPr>
          <w:rFonts w:ascii="Arial" w:hAnsi="Arial" w:cs="Arial"/>
        </w:rPr>
        <w:t>Sodexo|Puras</w:t>
      </w:r>
      <w:proofErr w:type="spellEnd"/>
      <w:proofErr w:type="gramEnd"/>
      <w:r w:rsidRPr="007272BC">
        <w:rPr>
          <w:rFonts w:ascii="Arial" w:hAnsi="Arial" w:cs="Arial"/>
        </w:rPr>
        <w:t>.</w:t>
      </w:r>
    </w:p>
    <w:p w:rsidR="007272BC" w:rsidRPr="007272BC" w:rsidRDefault="007272BC" w:rsidP="007272BC">
      <w:pPr>
        <w:jc w:val="both"/>
        <w:rPr>
          <w:rFonts w:ascii="Arial" w:hAnsi="Arial" w:cs="Arial"/>
        </w:rPr>
      </w:pPr>
    </w:p>
    <w:p w:rsidR="007272BC" w:rsidRPr="007272BC" w:rsidRDefault="007272BC" w:rsidP="007272BC">
      <w:pPr>
        <w:rPr>
          <w:rFonts w:ascii="Arial" w:hAnsi="Arial" w:cs="Arial"/>
          <w:b/>
          <w:bCs/>
          <w:color w:val="FF0000"/>
          <w:sz w:val="24"/>
          <w:szCs w:val="24"/>
        </w:rPr>
      </w:pPr>
      <w:r w:rsidRPr="007272BC">
        <w:rPr>
          <w:rFonts w:ascii="Arial" w:hAnsi="Arial" w:cs="Arial"/>
          <w:b/>
          <w:bCs/>
        </w:rPr>
        <w:t xml:space="preserve">Na prática </w:t>
      </w: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7272BC">
        <w:rPr>
          <w:rFonts w:ascii="Arial" w:hAnsi="Arial" w:cs="Arial"/>
        </w:rPr>
        <w:t xml:space="preserve">O </w:t>
      </w:r>
      <w:proofErr w:type="spellStart"/>
      <w:r w:rsidRPr="007272BC">
        <w:rPr>
          <w:rFonts w:ascii="Arial" w:hAnsi="Arial" w:cs="Arial"/>
        </w:rPr>
        <w:t>Rally</w:t>
      </w:r>
      <w:proofErr w:type="spellEnd"/>
      <w:r w:rsidRPr="007272BC">
        <w:rPr>
          <w:rFonts w:ascii="Arial" w:hAnsi="Arial" w:cs="Arial"/>
        </w:rPr>
        <w:t xml:space="preserve"> terá </w:t>
      </w:r>
      <w:proofErr w:type="gramStart"/>
      <w:r w:rsidRPr="007272BC">
        <w:rPr>
          <w:rFonts w:ascii="Arial" w:hAnsi="Arial" w:cs="Arial"/>
        </w:rPr>
        <w:t>largada</w:t>
      </w:r>
      <w:proofErr w:type="gramEnd"/>
      <w:r w:rsidRPr="007272BC">
        <w:rPr>
          <w:rFonts w:ascii="Arial" w:hAnsi="Arial" w:cs="Arial"/>
        </w:rPr>
        <w:t xml:space="preserve"> em Lima, no Peru, e percorrerá mais de 9 mil quilômetros até a chegada em Santiago, no Chile, passando pela Argentina. Para o fornecimento das mais de 92 mil refeições, sendo 28 mil cafés da manhã, 15 mil almoços e 28 mil jantares, além de 21 mil lanches e mais de 100 mil litros de água, foram montadas três cozinhas itinerantes, cada uma composta por quatro caminhões com motores e suspensão preparados para as dunas. Cada veículo levará separadamente as refeições quentes, os alimentos frios, os congelados e os equipamentos. </w:t>
      </w:r>
    </w:p>
    <w:p w:rsidR="007272BC" w:rsidRPr="007272BC" w:rsidRDefault="007272BC" w:rsidP="007272BC">
      <w:pPr>
        <w:jc w:val="both"/>
        <w:rPr>
          <w:rFonts w:ascii="Arial" w:hAnsi="Arial" w:cs="Arial"/>
        </w:rPr>
      </w:pP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7272BC">
        <w:rPr>
          <w:rFonts w:ascii="Arial" w:hAnsi="Arial" w:cs="Arial"/>
        </w:rPr>
        <w:t xml:space="preserve">Com o objetivo de valorizar a cultura destes países e ainda oferecer uma alimentação nutritiva e balanceada aos competidores, equipes e jornalistas credenciados, a </w:t>
      </w:r>
      <w:proofErr w:type="spellStart"/>
      <w:r w:rsidRPr="007272BC">
        <w:rPr>
          <w:rFonts w:ascii="Arial" w:hAnsi="Arial" w:cs="Arial"/>
        </w:rPr>
        <w:t>Sodexo</w:t>
      </w:r>
      <w:proofErr w:type="spellEnd"/>
      <w:r w:rsidRPr="007272BC">
        <w:rPr>
          <w:rFonts w:ascii="Arial" w:hAnsi="Arial" w:cs="Arial"/>
        </w:rPr>
        <w:t xml:space="preserve"> apostará em sabores típicos das regiões e contratou </w:t>
      </w:r>
      <w:proofErr w:type="spellStart"/>
      <w:r w:rsidRPr="007272BC">
        <w:rPr>
          <w:rFonts w:ascii="Arial" w:hAnsi="Arial" w:cs="Arial"/>
          <w:i/>
          <w:iCs/>
        </w:rPr>
        <w:t>chefs</w:t>
      </w:r>
      <w:proofErr w:type="spellEnd"/>
      <w:r w:rsidRPr="007272BC">
        <w:rPr>
          <w:rFonts w:ascii="Arial" w:hAnsi="Arial" w:cs="Arial"/>
        </w:rPr>
        <w:t xml:space="preserve"> locais. A ideia é que as refeições reflitam maior fidelidade possível aos sabores de cada região, atendendo aspectos climáticos da área, ao mesmo tempo em que garantam a quantidade ideal de calorias e supram as necessidades dos competidores. Para isso, a companhia contará ainda com uma equipe de aproximadamente 100 colaboradores disponíveis 24 horas por dia para dar aos competidores e suas equipes todo suporte necessário.</w:t>
      </w:r>
    </w:p>
    <w:p w:rsidR="007272BC" w:rsidRPr="007272BC" w:rsidRDefault="007272BC" w:rsidP="007272BC">
      <w:pPr>
        <w:jc w:val="both"/>
        <w:rPr>
          <w:rFonts w:ascii="Arial" w:hAnsi="Arial" w:cs="Arial"/>
        </w:rPr>
      </w:pP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7272BC">
        <w:rPr>
          <w:rFonts w:ascii="Arial" w:hAnsi="Arial" w:cs="Arial"/>
        </w:rPr>
        <w:t>“</w:t>
      </w:r>
      <w:r w:rsidRPr="007272BC">
        <w:rPr>
          <w:rFonts w:ascii="Arial" w:hAnsi="Arial" w:cs="Arial"/>
          <w:i/>
          <w:iCs/>
        </w:rPr>
        <w:t xml:space="preserve">Nutricionistas especializadas participaram da montagem dos cardápios e acompanharão os </w:t>
      </w:r>
      <w:proofErr w:type="spellStart"/>
      <w:r w:rsidRPr="007272BC">
        <w:rPr>
          <w:rFonts w:ascii="Arial" w:hAnsi="Arial" w:cs="Arial"/>
          <w:i/>
          <w:iCs/>
        </w:rPr>
        <w:t>chefs</w:t>
      </w:r>
      <w:proofErr w:type="spellEnd"/>
      <w:r w:rsidRPr="007272BC">
        <w:rPr>
          <w:rFonts w:ascii="Arial" w:hAnsi="Arial" w:cs="Arial"/>
          <w:i/>
          <w:iCs/>
        </w:rPr>
        <w:t xml:space="preserve"> localmente, garantindo que as normas de segurança alimentar sejam cumpridas à risca, além de trabalhar na redução de lixo orgânico, a exemplo do que ocorre em nossas mais de </w:t>
      </w:r>
      <w:proofErr w:type="gramStart"/>
      <w:r w:rsidRPr="007272BC">
        <w:rPr>
          <w:rFonts w:ascii="Arial" w:hAnsi="Arial" w:cs="Arial"/>
          <w:i/>
          <w:iCs/>
        </w:rPr>
        <w:t>2</w:t>
      </w:r>
      <w:proofErr w:type="gramEnd"/>
      <w:r w:rsidRPr="007272BC">
        <w:rPr>
          <w:rFonts w:ascii="Arial" w:hAnsi="Arial" w:cs="Arial"/>
          <w:i/>
          <w:iCs/>
        </w:rPr>
        <w:t xml:space="preserve"> mil unidades operacionais instaladas em todo o País</w:t>
      </w:r>
      <w:r w:rsidRPr="007272BC">
        <w:rPr>
          <w:rFonts w:ascii="Arial" w:hAnsi="Arial" w:cs="Arial"/>
        </w:rPr>
        <w:t xml:space="preserve">”, completa </w:t>
      </w:r>
      <w:proofErr w:type="spellStart"/>
      <w:r w:rsidRPr="007272BC">
        <w:rPr>
          <w:rFonts w:ascii="Arial" w:hAnsi="Arial" w:cs="Arial"/>
        </w:rPr>
        <w:t>Champagne</w:t>
      </w:r>
      <w:proofErr w:type="spellEnd"/>
      <w:r w:rsidRPr="007272BC">
        <w:rPr>
          <w:rFonts w:ascii="Arial" w:hAnsi="Arial" w:cs="Arial"/>
        </w:rPr>
        <w:t>.</w:t>
      </w:r>
    </w:p>
    <w:p w:rsidR="007272BC" w:rsidRPr="007272BC" w:rsidRDefault="007272BC" w:rsidP="007272BC">
      <w:pPr>
        <w:jc w:val="both"/>
        <w:rPr>
          <w:rFonts w:ascii="Arial" w:hAnsi="Arial" w:cs="Arial"/>
          <w:color w:val="1F497D"/>
        </w:rPr>
      </w:pPr>
    </w:p>
    <w:p w:rsidR="007272BC" w:rsidRPr="007272BC" w:rsidRDefault="007272BC" w:rsidP="007272BC">
      <w:pPr>
        <w:jc w:val="both"/>
        <w:rPr>
          <w:rFonts w:ascii="Arial" w:hAnsi="Arial" w:cs="Arial"/>
        </w:rPr>
      </w:pPr>
      <w:r w:rsidRPr="007272BC">
        <w:rPr>
          <w:rFonts w:ascii="Arial" w:hAnsi="Arial" w:cs="Arial"/>
        </w:rPr>
        <w:t xml:space="preserve">Imagens ilustrativas disponíveis </w:t>
      </w:r>
      <w:hyperlink r:id="rId6" w:history="1">
        <w:r w:rsidRPr="007272BC">
          <w:rPr>
            <w:rStyle w:val="Hyperlink"/>
            <w:rFonts w:ascii="Arial" w:hAnsi="Arial" w:cs="Arial"/>
          </w:rPr>
          <w:t>aqui</w:t>
        </w:r>
      </w:hyperlink>
      <w:r w:rsidRPr="007272BC">
        <w:rPr>
          <w:rFonts w:ascii="Arial" w:hAnsi="Arial" w:cs="Arial"/>
        </w:rPr>
        <w:t>.</w:t>
      </w:r>
    </w:p>
    <w:p w:rsidR="007272BC" w:rsidRDefault="007272BC" w:rsidP="007272BC">
      <w:pPr>
        <w:jc w:val="both"/>
      </w:pPr>
      <w:r w:rsidRPr="007272BC">
        <w:rPr>
          <w:rFonts w:ascii="Arial" w:hAnsi="Arial" w:cs="Arial"/>
        </w:rPr>
        <w:t>_____________________________________________________________________________</w:t>
      </w:r>
    </w:p>
    <w:p w:rsidR="007272BC" w:rsidRDefault="007272BC" w:rsidP="007272BC">
      <w:pPr>
        <w:pStyle w:val="SodexoApropos"/>
        <w:jc w:val="left"/>
        <w:rPr>
          <w:rFonts w:ascii="Verdana" w:hAnsi="Verdana"/>
          <w:color w:val="000000"/>
          <w:sz w:val="14"/>
          <w:szCs w:val="14"/>
        </w:rPr>
      </w:pPr>
      <w:proofErr w:type="spellStart"/>
      <w:proofErr w:type="gramStart"/>
      <w:r>
        <w:rPr>
          <w:rFonts w:ascii="Verdana" w:hAnsi="Verdana"/>
          <w:color w:val="000000"/>
          <w:sz w:val="14"/>
          <w:szCs w:val="14"/>
        </w:rPr>
        <w:t>Sodexo|Puras</w:t>
      </w:r>
      <w:proofErr w:type="spellEnd"/>
      <w:proofErr w:type="gramEnd"/>
      <w:r>
        <w:rPr>
          <w:rFonts w:ascii="Verdana" w:hAnsi="Verdana"/>
          <w:color w:val="000000"/>
          <w:sz w:val="14"/>
          <w:szCs w:val="14"/>
        </w:rPr>
        <w:t xml:space="preserve"> no Brasil </w:t>
      </w:r>
    </w:p>
    <w:p w:rsidR="007272BC" w:rsidRDefault="007272BC" w:rsidP="007272BC">
      <w:pPr>
        <w:pStyle w:val="SodexoTextebleu"/>
        <w:jc w:val="left"/>
        <w:rPr>
          <w:rFonts w:ascii="Verdana" w:hAnsi="Verdana"/>
          <w:b/>
          <w:bCs/>
          <w:color w:val="000000"/>
          <w:sz w:val="14"/>
          <w:szCs w:val="14"/>
        </w:rPr>
      </w:pPr>
      <w:r>
        <w:rPr>
          <w:rFonts w:ascii="Verdana" w:hAnsi="Verdana"/>
          <w:b/>
          <w:bCs/>
          <w:color w:val="000000"/>
          <w:sz w:val="14"/>
          <w:szCs w:val="14"/>
        </w:rPr>
        <w:t xml:space="preserve">Soluções de Serviço </w:t>
      </w:r>
      <w:proofErr w:type="spellStart"/>
      <w:r>
        <w:rPr>
          <w:rFonts w:ascii="Verdana" w:hAnsi="Verdana"/>
          <w:b/>
          <w:bCs/>
          <w:color w:val="000000"/>
          <w:sz w:val="14"/>
          <w:szCs w:val="14"/>
        </w:rPr>
        <w:t>On-site</w:t>
      </w:r>
      <w:proofErr w:type="spellEnd"/>
    </w:p>
    <w:p w:rsidR="007272BC" w:rsidRDefault="007272BC" w:rsidP="007272BC">
      <w:pPr>
        <w:pStyle w:val="SodexoTextebleu"/>
        <w:rPr>
          <w:rFonts w:ascii="Verdana" w:hAnsi="Verdana"/>
          <w:color w:val="000000"/>
          <w:sz w:val="14"/>
          <w:szCs w:val="14"/>
        </w:rPr>
      </w:pPr>
      <w:r>
        <w:rPr>
          <w:rFonts w:ascii="Verdana" w:hAnsi="Verdana"/>
          <w:color w:val="000000"/>
          <w:sz w:val="14"/>
          <w:szCs w:val="14"/>
        </w:rPr>
        <w:t xml:space="preserve">Há 35 anos no Brasil, com mais de 40 mil colaboradores e cerca de 2.200 unidades operacionais, a </w:t>
      </w:r>
      <w:proofErr w:type="spellStart"/>
      <w:proofErr w:type="gramStart"/>
      <w:r>
        <w:rPr>
          <w:rFonts w:ascii="Verdana" w:hAnsi="Verdana"/>
          <w:color w:val="000000"/>
          <w:sz w:val="14"/>
          <w:szCs w:val="14"/>
        </w:rPr>
        <w:t>Sodexo|Puras</w:t>
      </w:r>
      <w:proofErr w:type="spellEnd"/>
      <w:proofErr w:type="gramEnd"/>
      <w:r>
        <w:rPr>
          <w:rFonts w:ascii="Verdana" w:hAnsi="Verdana"/>
          <w:color w:val="000000"/>
          <w:sz w:val="14"/>
          <w:szCs w:val="14"/>
        </w:rPr>
        <w:t xml:space="preserve"> trabalha para oferecer as melhores opções em Soluções de Serviço </w:t>
      </w:r>
      <w:proofErr w:type="spellStart"/>
      <w:r>
        <w:rPr>
          <w:rFonts w:ascii="Verdana" w:hAnsi="Verdana"/>
          <w:color w:val="000000"/>
          <w:sz w:val="14"/>
          <w:szCs w:val="14"/>
        </w:rPr>
        <w:t>On-site</w:t>
      </w:r>
      <w:proofErr w:type="spellEnd"/>
      <w:r>
        <w:rPr>
          <w:rFonts w:ascii="Verdana" w:hAnsi="Verdana"/>
          <w:color w:val="000000"/>
          <w:sz w:val="14"/>
          <w:szCs w:val="14"/>
        </w:rPr>
        <w:t xml:space="preserve"> - alimentação e </w:t>
      </w:r>
      <w:proofErr w:type="spellStart"/>
      <w:r>
        <w:rPr>
          <w:rFonts w:ascii="Verdana" w:hAnsi="Verdana"/>
          <w:color w:val="000000"/>
          <w:sz w:val="14"/>
          <w:szCs w:val="14"/>
        </w:rPr>
        <w:t>facilities</w:t>
      </w:r>
      <w:proofErr w:type="spellEnd"/>
      <w:r>
        <w:rPr>
          <w:rFonts w:ascii="Verdana" w:hAnsi="Verdana"/>
          <w:color w:val="000000"/>
          <w:sz w:val="14"/>
          <w:szCs w:val="14"/>
        </w:rPr>
        <w:t xml:space="preserve"> management. Tem ampla gama de serviços integrados e atende a clientes de segmentos como: Bases Remotas, </w:t>
      </w:r>
      <w:r>
        <w:rPr>
          <w:rFonts w:ascii="Verdana" w:hAnsi="Verdana"/>
          <w:color w:val="000000"/>
          <w:sz w:val="14"/>
          <w:szCs w:val="14"/>
        </w:rPr>
        <w:lastRenderedPageBreak/>
        <w:t xml:space="preserve">Corporativo - Empresas e Indústrias, Educação e Saúde. Em 2011, a </w:t>
      </w:r>
      <w:proofErr w:type="spellStart"/>
      <w:r>
        <w:rPr>
          <w:rFonts w:ascii="Verdana" w:hAnsi="Verdana"/>
          <w:color w:val="000000"/>
          <w:sz w:val="14"/>
          <w:szCs w:val="14"/>
        </w:rPr>
        <w:t>Sodexo</w:t>
      </w:r>
      <w:proofErr w:type="spellEnd"/>
      <w:r>
        <w:rPr>
          <w:rFonts w:ascii="Verdana" w:hAnsi="Verdana"/>
          <w:color w:val="000000"/>
          <w:sz w:val="14"/>
          <w:szCs w:val="14"/>
        </w:rPr>
        <w:t xml:space="preserve"> anunciou sua união estratégica e histórica no Brasil com </w:t>
      </w:r>
      <w:proofErr w:type="gramStart"/>
      <w:r>
        <w:rPr>
          <w:rFonts w:ascii="Verdana" w:hAnsi="Verdana"/>
          <w:color w:val="000000"/>
          <w:sz w:val="14"/>
          <w:szCs w:val="14"/>
        </w:rPr>
        <w:t>a Puras</w:t>
      </w:r>
      <w:proofErr w:type="gramEnd"/>
      <w:r>
        <w:rPr>
          <w:rFonts w:ascii="Verdana" w:hAnsi="Verdana"/>
          <w:color w:val="000000"/>
          <w:sz w:val="14"/>
          <w:szCs w:val="14"/>
        </w:rPr>
        <w:t xml:space="preserve">, apresentando ao mercado a nova marca da Companhia – </w:t>
      </w:r>
      <w:proofErr w:type="spellStart"/>
      <w:r>
        <w:rPr>
          <w:rFonts w:ascii="Verdana" w:hAnsi="Verdana"/>
          <w:color w:val="000000"/>
          <w:sz w:val="14"/>
          <w:szCs w:val="14"/>
        </w:rPr>
        <w:t>Sodexo|Puras</w:t>
      </w:r>
      <w:proofErr w:type="spellEnd"/>
      <w:r>
        <w:rPr>
          <w:rFonts w:ascii="Verdana" w:hAnsi="Verdana"/>
          <w:color w:val="000000"/>
          <w:sz w:val="14"/>
          <w:szCs w:val="14"/>
        </w:rPr>
        <w:t>. Juntas, ambas passam a ter 20% de participação de mercado com atuação em todo território nacional.</w:t>
      </w:r>
    </w:p>
    <w:p w:rsidR="007272BC" w:rsidRDefault="007272BC" w:rsidP="007272BC">
      <w:pPr>
        <w:pStyle w:val="SodexoTextebleu"/>
        <w:rPr>
          <w:rFonts w:ascii="Verdana" w:hAnsi="Verdana"/>
          <w:color w:val="000000"/>
          <w:sz w:val="14"/>
          <w:szCs w:val="14"/>
        </w:rPr>
      </w:pPr>
      <w:r>
        <w:rPr>
          <w:rFonts w:ascii="Verdana" w:hAnsi="Verdana"/>
          <w:color w:val="000000"/>
          <w:sz w:val="14"/>
          <w:szCs w:val="14"/>
        </w:rPr>
        <w:t xml:space="preserve">Por seis vezes a Companhia foi eleita pelo prêmio Top of </w:t>
      </w:r>
      <w:proofErr w:type="spellStart"/>
      <w:r>
        <w:rPr>
          <w:rFonts w:ascii="Verdana" w:hAnsi="Verdana"/>
          <w:color w:val="000000"/>
          <w:sz w:val="14"/>
          <w:szCs w:val="14"/>
        </w:rPr>
        <w:t>Mind</w:t>
      </w:r>
      <w:proofErr w:type="spellEnd"/>
      <w:r>
        <w:rPr>
          <w:rFonts w:ascii="Verdana" w:hAnsi="Verdana"/>
          <w:color w:val="000000"/>
          <w:sz w:val="14"/>
          <w:szCs w:val="14"/>
        </w:rPr>
        <w:t xml:space="preserve"> Estadão de RH, categoria Serviços de Alimentação Coletiva e pelo Top Hospitalar, o mais importante prêmio do setor Médico-Hospitalar no País.</w:t>
      </w:r>
    </w:p>
    <w:p w:rsidR="007272BC" w:rsidRDefault="007272BC" w:rsidP="007272BC"/>
    <w:p w:rsidR="007272BC" w:rsidRDefault="007272BC" w:rsidP="007272BC"/>
    <w:p w:rsidR="007272BC" w:rsidRDefault="007272BC" w:rsidP="007272BC">
      <w:r>
        <w:rPr>
          <w:noProof/>
        </w:rPr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3AD" w:rsidRDefault="001673AD"/>
    <w:sectPr w:rsidR="001673AD" w:rsidSect="001673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72BC"/>
    <w:rsid w:val="001673AD"/>
    <w:rsid w:val="00441442"/>
    <w:rsid w:val="007272BC"/>
    <w:rsid w:val="00D23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2BC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272BC"/>
    <w:rPr>
      <w:color w:val="0000FF"/>
      <w:u w:val="single"/>
    </w:rPr>
  </w:style>
  <w:style w:type="paragraph" w:customStyle="1" w:styleId="SodexoTextebleu">
    <w:name w:val="Sodexo Texte bleu"/>
    <w:basedOn w:val="Normal"/>
    <w:rsid w:val="007272BC"/>
    <w:pPr>
      <w:spacing w:line="240" w:lineRule="exact"/>
      <w:jc w:val="both"/>
    </w:pPr>
    <w:rPr>
      <w:rFonts w:ascii="Arial" w:hAnsi="Arial" w:cs="Arial"/>
      <w:color w:val="283897"/>
      <w:sz w:val="18"/>
      <w:szCs w:val="18"/>
    </w:rPr>
  </w:style>
  <w:style w:type="paragraph" w:customStyle="1" w:styleId="SodexoApropos">
    <w:name w:val="Sodexo A propos"/>
    <w:basedOn w:val="Normal"/>
    <w:rsid w:val="007272BC"/>
    <w:pPr>
      <w:spacing w:before="20" w:after="40" w:line="240" w:lineRule="exact"/>
      <w:jc w:val="both"/>
    </w:pPr>
    <w:rPr>
      <w:rFonts w:ascii="Arial" w:hAnsi="Arial" w:cs="Arial"/>
      <w:b/>
      <w:bCs/>
      <w:color w:val="283897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2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2BC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39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CDE4F2.9ED944B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akar.com/dakar/2013/us/out-of-race/photos-galery.html" TargetMode="External"/><Relationship Id="rId5" Type="http://schemas.openxmlformats.org/officeDocument/2006/relationships/hyperlink" Target="http://www.sodexo.com.br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dakar.com/index_DAKus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613</Words>
  <Characters>3312</Characters>
  <Application>Microsoft Office Word</Application>
  <DocSecurity>0</DocSecurity>
  <Lines>27</Lines>
  <Paragraphs>7</Paragraphs>
  <ScaleCrop>false</ScaleCrop>
  <Company>Home</Company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2</cp:revision>
  <dcterms:created xsi:type="dcterms:W3CDTF">2013-02-07T19:08:00Z</dcterms:created>
  <dcterms:modified xsi:type="dcterms:W3CDTF">2013-02-07T19:10:00Z</dcterms:modified>
</cp:coreProperties>
</file>