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020" w:rsidRDefault="007E7020" w:rsidP="007E7020">
      <w:pPr>
        <w:jc w:val="center"/>
        <w:rPr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Vinho brasileiro licenciado oficial da Copa do Mundo FIFA 2014™ é destaque na </w:t>
      </w:r>
      <w:proofErr w:type="spellStart"/>
      <w:r>
        <w:rPr>
          <w:rFonts w:ascii="Arial" w:hAnsi="Arial" w:cs="Arial"/>
          <w:b/>
          <w:bCs/>
          <w:sz w:val="36"/>
          <w:szCs w:val="36"/>
        </w:rPr>
        <w:t>Wine</w:t>
      </w:r>
      <w:proofErr w:type="spellEnd"/>
      <w:r>
        <w:rPr>
          <w:rFonts w:ascii="Arial" w:hAnsi="Arial" w:cs="Arial"/>
          <w:b/>
          <w:bCs/>
          <w:sz w:val="36"/>
          <w:szCs w:val="36"/>
        </w:rPr>
        <w:t xml:space="preserve"> Weekend</w:t>
      </w:r>
    </w:p>
    <w:p w:rsidR="007E7020" w:rsidRDefault="007E7020" w:rsidP="007E7020">
      <w:pPr>
        <w:jc w:val="center"/>
      </w:pPr>
      <w:r>
        <w:rPr>
          <w:rFonts w:ascii="Arial" w:hAnsi="Arial" w:cs="Arial"/>
          <w:b/>
          <w:bCs/>
          <w:sz w:val="32"/>
          <w:szCs w:val="32"/>
        </w:rPr>
        <w:t> </w:t>
      </w:r>
    </w:p>
    <w:p w:rsidR="007E7020" w:rsidRDefault="007E7020" w:rsidP="007E7020">
      <w:pPr>
        <w:jc w:val="center"/>
        <w:rPr>
          <w:b/>
          <w:bCs/>
        </w:rPr>
      </w:pPr>
      <w:r>
        <w:rPr>
          <w:rFonts w:ascii="Arial" w:hAnsi="Arial" w:cs="Arial"/>
          <w:b/>
          <w:bCs/>
          <w:i/>
          <w:iCs/>
        </w:rPr>
        <w:t xml:space="preserve">Vinícola boutique Lidio Carraro vai apresentar o FACES e oferecer degustação nos dias 25 e 27, </w:t>
      </w:r>
      <w:r>
        <w:rPr>
          <w:rFonts w:ascii="Arial" w:hAnsi="Arial" w:cs="Arial"/>
          <w:b/>
          <w:bCs/>
        </w:rPr>
        <w:t xml:space="preserve">na sala de palestras do evento, </w:t>
      </w:r>
      <w:r>
        <w:rPr>
          <w:rFonts w:ascii="Arial" w:hAnsi="Arial" w:cs="Arial"/>
          <w:b/>
          <w:bCs/>
          <w:sz w:val="24"/>
          <w:szCs w:val="24"/>
        </w:rPr>
        <w:t>na Fundação Bienal de São Paulo</w:t>
      </w:r>
    </w:p>
    <w:p w:rsidR="007E7020" w:rsidRDefault="007E7020" w:rsidP="007E7020">
      <w:pPr>
        <w:jc w:val="both"/>
      </w:pPr>
      <w:r>
        <w:rPr>
          <w:rFonts w:ascii="Arial" w:hAnsi="Arial" w:cs="Arial"/>
        </w:rPr>
        <w:t> </w:t>
      </w:r>
    </w:p>
    <w:p w:rsidR="007E7020" w:rsidRDefault="007E7020" w:rsidP="007E7020">
      <w:pPr>
        <w:jc w:val="both"/>
        <w:rPr>
          <w:rFonts w:ascii="Arial" w:hAnsi="Arial" w:cs="Arial"/>
        </w:rPr>
      </w:pPr>
    </w:p>
    <w:p w:rsidR="007E7020" w:rsidRDefault="007E7020" w:rsidP="007E70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Quem for à </w:t>
      </w:r>
      <w:proofErr w:type="spellStart"/>
      <w:r>
        <w:rPr>
          <w:rFonts w:ascii="Arial" w:hAnsi="Arial" w:cs="Arial"/>
          <w:sz w:val="24"/>
          <w:szCs w:val="24"/>
        </w:rPr>
        <w:t>Wine</w:t>
      </w:r>
      <w:proofErr w:type="spellEnd"/>
      <w:r>
        <w:rPr>
          <w:rFonts w:ascii="Arial" w:hAnsi="Arial" w:cs="Arial"/>
          <w:sz w:val="24"/>
          <w:szCs w:val="24"/>
        </w:rPr>
        <w:t xml:space="preserve"> Weekend, na Fundação Bienal de São Paulo, terá a oportunidade de visitar o estande e conhecer o </w:t>
      </w:r>
      <w:r>
        <w:rPr>
          <w:rFonts w:ascii="Arial" w:hAnsi="Arial" w:cs="Arial"/>
          <w:b/>
          <w:bCs/>
          <w:sz w:val="24"/>
          <w:szCs w:val="24"/>
        </w:rPr>
        <w:t>FACES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  <w:shd w:val="clear" w:color="auto" w:fill="FFFFFF"/>
        </w:rPr>
        <w:t>vinho licenciado oficial da Copa do Mundo FIFA 2014</w:t>
      </w:r>
      <w:r>
        <w:rPr>
          <w:rFonts w:ascii="Arial" w:hAnsi="Arial" w:cs="Arial"/>
          <w:sz w:val="24"/>
          <w:szCs w:val="24"/>
        </w:rPr>
        <w:t xml:space="preserve">™. A Lidio Carraro vai apresentar o projeto enológico e fazer a degustação dos rótulos tinto e branco na </w:t>
      </w:r>
      <w:r>
        <w:rPr>
          <w:rFonts w:ascii="Arial" w:hAnsi="Arial" w:cs="Arial"/>
          <w:b/>
          <w:sz w:val="24"/>
          <w:szCs w:val="24"/>
        </w:rPr>
        <w:t>quinta-feira (25 de julho), às 19h30min, e no sábado (27), às 16h</w:t>
      </w:r>
      <w:r>
        <w:rPr>
          <w:rFonts w:ascii="Arial" w:hAnsi="Arial" w:cs="Arial"/>
          <w:sz w:val="24"/>
          <w:szCs w:val="24"/>
        </w:rPr>
        <w:t xml:space="preserve">, no espaço </w:t>
      </w:r>
      <w:proofErr w:type="spellStart"/>
      <w:r>
        <w:rPr>
          <w:rFonts w:ascii="Arial" w:hAnsi="Arial" w:cs="Arial"/>
          <w:b/>
          <w:sz w:val="24"/>
          <w:szCs w:val="24"/>
        </w:rPr>
        <w:t>Wine</w:t>
      </w:r>
      <w:proofErr w:type="spellEnd"/>
      <w:r>
        <w:rPr>
          <w:rFonts w:ascii="Arial" w:hAnsi="Arial" w:cs="Arial"/>
          <w:b/>
          <w:color w:val="1F497D" w:themeColor="dark2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Tasting</w:t>
      </w:r>
      <w:proofErr w:type="spellEnd"/>
      <w:r>
        <w:rPr>
          <w:rFonts w:ascii="Arial" w:hAnsi="Arial" w:cs="Arial"/>
          <w:sz w:val="24"/>
          <w:szCs w:val="24"/>
        </w:rPr>
        <w:t xml:space="preserve">. A vinícola também vai expor as suas premiadas linhas Premium e Top Premium. Interessados em adquirir os produtos, poderão encontrar condições especiais no evento </w:t>
      </w:r>
      <w:proofErr w:type="spellStart"/>
      <w:r>
        <w:rPr>
          <w:rFonts w:ascii="Arial" w:hAnsi="Arial" w:cs="Arial"/>
          <w:sz w:val="24"/>
          <w:szCs w:val="24"/>
        </w:rPr>
        <w:t>enocultural</w:t>
      </w:r>
      <w:proofErr w:type="spellEnd"/>
      <w:r>
        <w:rPr>
          <w:rFonts w:ascii="Arial" w:hAnsi="Arial" w:cs="Arial"/>
          <w:sz w:val="24"/>
          <w:szCs w:val="24"/>
        </w:rPr>
        <w:t xml:space="preserve">, que espera receber 10 mil pessoas. </w:t>
      </w:r>
    </w:p>
    <w:p w:rsidR="007E7020" w:rsidRDefault="007E7020" w:rsidP="007E7020">
      <w:pPr>
        <w:jc w:val="both"/>
        <w:rPr>
          <w:rFonts w:ascii="Arial" w:hAnsi="Arial" w:cs="Arial"/>
          <w:sz w:val="24"/>
          <w:szCs w:val="24"/>
        </w:rPr>
      </w:pPr>
    </w:p>
    <w:p w:rsidR="007E7020" w:rsidRDefault="007E7020" w:rsidP="007E702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representar o vinho brasileiro no maior evento esportivo do mundo, a vinícola boutique, instalada no Vale dos Vinhedos e em Encruzilhada do Sul, buscou inspiração na escalação de uma seleção de futebol para criar o tinto FACES. O rótulo traz onze variedades de uvas de diferentes regiões produtoras do Rio Grande do Sul. Já o FACES branco, faz uma celebração às raízes da vitivinicultura ao escolher as três uvas mais cultivadas em solo gaúcho: </w:t>
      </w:r>
      <w:proofErr w:type="spellStart"/>
      <w:r>
        <w:rPr>
          <w:rFonts w:ascii="Arial" w:hAnsi="Arial" w:cs="Arial"/>
          <w:sz w:val="24"/>
          <w:szCs w:val="24"/>
        </w:rPr>
        <w:t>Moscato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Chardonnay</w:t>
      </w:r>
      <w:proofErr w:type="spellEnd"/>
      <w:r>
        <w:rPr>
          <w:rFonts w:ascii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hAnsi="Arial" w:cs="Arial"/>
          <w:sz w:val="24"/>
          <w:szCs w:val="24"/>
        </w:rPr>
        <w:t>Riesling</w:t>
      </w:r>
      <w:proofErr w:type="spellEnd"/>
      <w:r>
        <w:rPr>
          <w:rFonts w:ascii="Arial" w:hAnsi="Arial" w:cs="Arial"/>
          <w:sz w:val="24"/>
          <w:szCs w:val="24"/>
        </w:rPr>
        <w:t xml:space="preserve"> Itálico.</w:t>
      </w:r>
    </w:p>
    <w:p w:rsidR="007E7020" w:rsidRDefault="007E7020" w:rsidP="007E7020">
      <w:pPr>
        <w:jc w:val="both"/>
        <w:rPr>
          <w:sz w:val="24"/>
          <w:szCs w:val="24"/>
        </w:rPr>
      </w:pPr>
    </w:p>
    <w:p w:rsidR="007E7020" w:rsidRDefault="007E7020" w:rsidP="007E702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Gradualmente, os vinhos  chegarão ao mercado e poderão ser encontrados pelos consumidores nas lojas </w:t>
      </w:r>
      <w:proofErr w:type="spellStart"/>
      <w:r>
        <w:rPr>
          <w:rFonts w:ascii="Arial" w:hAnsi="Arial" w:cs="Arial"/>
          <w:sz w:val="24"/>
          <w:szCs w:val="24"/>
        </w:rPr>
        <w:t>premium</w:t>
      </w:r>
      <w:proofErr w:type="spellEnd"/>
      <w:r>
        <w:rPr>
          <w:rFonts w:ascii="Arial" w:hAnsi="Arial" w:cs="Arial"/>
          <w:sz w:val="24"/>
          <w:szCs w:val="24"/>
        </w:rPr>
        <w:t xml:space="preserve"> das principais redes regionais de supermercados do país, casas especializadas, nos melhores restaurantes e hotéis. Além destes canais de distribuição, também poderão ser adquiridos nas redes </w:t>
      </w:r>
      <w:proofErr w:type="spellStart"/>
      <w:r>
        <w:rPr>
          <w:rFonts w:ascii="Arial" w:hAnsi="Arial" w:cs="Arial"/>
          <w:sz w:val="24"/>
          <w:szCs w:val="24"/>
        </w:rPr>
        <w:t>Duty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Free</w:t>
      </w:r>
      <w:proofErr w:type="spellEnd"/>
      <w:r>
        <w:rPr>
          <w:rFonts w:ascii="Arial" w:hAnsi="Arial" w:cs="Arial"/>
          <w:sz w:val="24"/>
          <w:szCs w:val="24"/>
        </w:rPr>
        <w:t xml:space="preserve">, através do site e-commerce da Globo Marcas e diretamente na própria vinícola. Cada garrafa tem impresso no rótulo o selo de licenciamento da FIFA e o preço médio é de R$ 39,80. O vinho já esta sendo negociado em países que a Lidio Carraro mantém parceria na Europa, Canadá e Estados Unidos. </w:t>
      </w:r>
    </w:p>
    <w:p w:rsidR="007E7020" w:rsidRDefault="007E7020" w:rsidP="007E7020">
      <w:pPr>
        <w:rPr>
          <w:sz w:val="24"/>
          <w:szCs w:val="24"/>
        </w:rPr>
      </w:pPr>
    </w:p>
    <w:p w:rsidR="007E7020" w:rsidRDefault="007E7020" w:rsidP="007E7020">
      <w:pPr>
        <w:jc w:val="both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SERVIÇO</w:t>
      </w:r>
    </w:p>
    <w:p w:rsidR="007E7020" w:rsidRDefault="007E7020" w:rsidP="007E7020">
      <w:pPr>
        <w:jc w:val="both"/>
        <w:rPr>
          <w:b/>
          <w:bCs/>
          <w:color w:val="1F497D"/>
          <w:u w:val="single"/>
        </w:rPr>
      </w:pPr>
    </w:p>
    <w:p w:rsidR="007E7020" w:rsidRDefault="007E7020" w:rsidP="007E702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quê: Degustação e apresentação do Vinho </w:t>
      </w:r>
      <w:r>
        <w:rPr>
          <w:rFonts w:ascii="Arial" w:hAnsi="Arial" w:cs="Arial"/>
          <w:sz w:val="24"/>
          <w:szCs w:val="24"/>
          <w:shd w:val="clear" w:color="auto" w:fill="FFFFFF"/>
        </w:rPr>
        <w:t>oficial da Copa do Mundo FIFA 2014</w:t>
      </w:r>
      <w:r>
        <w:rPr>
          <w:rFonts w:ascii="Arial" w:hAnsi="Arial" w:cs="Arial"/>
          <w:sz w:val="24"/>
          <w:szCs w:val="24"/>
        </w:rPr>
        <w:t xml:space="preserve">™.   </w:t>
      </w:r>
    </w:p>
    <w:p w:rsidR="007E7020" w:rsidRDefault="007E7020" w:rsidP="007E702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Quando: Quinta-feira (25 de julho), às 19h30min, e no sábado (27), às 16h, no espaço </w:t>
      </w:r>
      <w:proofErr w:type="spellStart"/>
      <w:r>
        <w:rPr>
          <w:rFonts w:ascii="Arial" w:hAnsi="Arial" w:cs="Arial"/>
          <w:sz w:val="24"/>
          <w:szCs w:val="24"/>
        </w:rPr>
        <w:t>Wine</w:t>
      </w:r>
      <w:proofErr w:type="spellEnd"/>
      <w:r>
        <w:rPr>
          <w:rFonts w:ascii="Arial" w:hAnsi="Arial" w:cs="Arial"/>
          <w:color w:val="1F497D" w:themeColor="dark2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Tasting</w:t>
      </w:r>
      <w:proofErr w:type="spellEnd"/>
    </w:p>
    <w:p w:rsidR="007E7020" w:rsidRDefault="007E7020" w:rsidP="007E702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Onde: Feira </w:t>
      </w:r>
      <w:proofErr w:type="spellStart"/>
      <w:r>
        <w:rPr>
          <w:rFonts w:ascii="Arial" w:hAnsi="Arial" w:cs="Arial"/>
          <w:sz w:val="24"/>
          <w:szCs w:val="24"/>
        </w:rPr>
        <w:t>Wine</w:t>
      </w:r>
      <w:proofErr w:type="spellEnd"/>
      <w:r>
        <w:rPr>
          <w:rFonts w:ascii="Arial" w:hAnsi="Arial" w:cs="Arial"/>
          <w:sz w:val="24"/>
          <w:szCs w:val="24"/>
        </w:rPr>
        <w:t xml:space="preserve"> Weekend, Fundação Bienal de São Paulo – Ibirapuera</w:t>
      </w:r>
    </w:p>
    <w:p w:rsidR="007F5A95" w:rsidRDefault="007F5A95">
      <w:bookmarkStart w:id="0" w:name="_GoBack"/>
      <w:bookmarkEnd w:id="0"/>
    </w:p>
    <w:sectPr w:rsidR="007F5A95" w:rsidSect="007F5A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020"/>
    <w:rsid w:val="007E7020"/>
    <w:rsid w:val="007F5A95"/>
    <w:rsid w:val="00FB0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020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020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8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1859</Characters>
  <Application>Microsoft Macintosh Word</Application>
  <DocSecurity>0</DocSecurity>
  <Lines>15</Lines>
  <Paragraphs>4</Paragraphs>
  <ScaleCrop>false</ScaleCrop>
  <Company>usuario</Company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Elisabete Garcez Marin</cp:lastModifiedBy>
  <cp:revision>2</cp:revision>
  <dcterms:created xsi:type="dcterms:W3CDTF">2013-07-25T01:22:00Z</dcterms:created>
  <dcterms:modified xsi:type="dcterms:W3CDTF">2013-07-25T01:22:00Z</dcterms:modified>
</cp:coreProperties>
</file>